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贾汪校区第四食堂改造羽毛球场地胶采购</w:t>
      </w:r>
      <w:r>
        <w:rPr>
          <w:rFonts w:hint="eastAsia"/>
          <w:sz w:val="32"/>
          <w:szCs w:val="32"/>
          <w:lang w:val="en-US" w:eastAsia="zh-CN"/>
        </w:rPr>
        <w:t>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项目需求：</w:t>
      </w:r>
      <w:r>
        <w:rPr>
          <w:rFonts w:hint="eastAsia"/>
          <w:sz w:val="28"/>
          <w:szCs w:val="28"/>
          <w:lang w:val="en-US" w:eastAsia="zh-CN"/>
        </w:rPr>
        <w:t>江苏安全技术职业学院</w:t>
      </w:r>
      <w:r>
        <w:rPr>
          <w:rFonts w:hint="eastAsia"/>
          <w:sz w:val="28"/>
          <w:szCs w:val="28"/>
        </w:rPr>
        <w:t>贾汪校区第四食堂改造为羽毛球馆，面积约700平米，计划采购4.5mm厚运动地胶（抗压耐磨层不低于0.8mm），材料采购及安装、划线。产品需符合国家环境检测标准，提供合格证、出厂证明等。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要求：控制价49900元，供货及交付期10天，固定总价，价格后期不调整。递交投标材料时必须递交材料样品，施工完工后施工方需进行第三方环境检测，将检测报告在验收前递交。第三方检测要求（材料质量、施工技术、成品质量和环保等均需符合GB18586-2001要求，并能通过各项GB18586-2001规定的有关检测，包括环境检测、物理性能、化学性能、有害物质含量、有害物质释放量和气味等，并出具CNAS/CMA检测报告）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试样参考</w:t>
      </w:r>
      <w:r>
        <w:rPr>
          <w:rFonts w:hint="eastAsia"/>
          <w:sz w:val="28"/>
          <w:szCs w:val="28"/>
          <w:lang w:val="en-US" w:eastAsia="zh-CN"/>
        </w:rPr>
        <w:t>如下图：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6381115"/>
            <wp:effectExtent l="0" t="0" r="9525" b="635"/>
            <wp:docPr id="2" name="图片 2" descr="微信图片_2023060209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02095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6381115"/>
            <wp:effectExtent l="0" t="0" r="9525" b="635"/>
            <wp:docPr id="1" name="图片 1" descr="微信图片_2023060209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2095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mM3Yjg3NGJmNDFkY2RmYWJlOTRhNGIzNzhhM2MifQ=="/>
  </w:docVars>
  <w:rsids>
    <w:rsidRoot w:val="00BB17A5"/>
    <w:rsid w:val="00024AE0"/>
    <w:rsid w:val="004D536D"/>
    <w:rsid w:val="00A93EFF"/>
    <w:rsid w:val="00BB17A5"/>
    <w:rsid w:val="00CB5868"/>
    <w:rsid w:val="21FD6C8E"/>
    <w:rsid w:val="4F453EE7"/>
    <w:rsid w:val="51A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335</Characters>
  <Lines>2</Lines>
  <Paragraphs>1</Paragraphs>
  <TotalTime>23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2023-06-02T00:40:00Z</dcterms:created>
  <dc:creator>user</dc:creator>
  <cp:lastModifiedBy>lenovo</cp:lastModifiedBy>
  <dcterms:modified xsi:type="dcterms:W3CDTF">2023-06-02T02:00:51Z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3E8CB3BC2C7A4F32A12CFD6FD39C3B1B_12</vt:lpwstr>
  </property>
</Properties>
</file>