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E7D0D0">
      <w:pPr>
        <w:jc w:val="center"/>
        <w:rPr>
          <w:rFonts w:ascii="黑体" w:hAnsi="黑体" w:eastAsia="黑体"/>
          <w:b/>
          <w:sz w:val="36"/>
          <w:szCs w:val="36"/>
          <w:highlight w:val="none"/>
        </w:rPr>
      </w:pPr>
      <w:r>
        <w:rPr>
          <w:rFonts w:hint="eastAsia" w:ascii="黑体" w:hAnsi="黑体" w:eastAsia="黑体"/>
          <w:b/>
          <w:sz w:val="28"/>
          <w:szCs w:val="28"/>
          <w:highlight w:val="none"/>
          <w:lang w:val="en-US" w:eastAsia="zh-CN"/>
        </w:rPr>
        <w:t>江苏安全技术职业学院公选课数字</w:t>
      </w:r>
      <w:r>
        <w:rPr>
          <w:rFonts w:hint="eastAsia" w:ascii="黑体" w:hAnsi="黑体" w:eastAsia="黑体"/>
          <w:b/>
          <w:sz w:val="28"/>
          <w:szCs w:val="28"/>
          <w:highlight w:val="none"/>
        </w:rPr>
        <w:t>资源服务</w:t>
      </w:r>
      <w:r>
        <w:rPr>
          <w:rFonts w:hint="eastAsia" w:ascii="黑体" w:hAnsi="黑体" w:eastAsia="黑体"/>
          <w:b/>
          <w:sz w:val="28"/>
          <w:szCs w:val="28"/>
          <w:highlight w:val="none"/>
          <w:lang w:val="en-US" w:eastAsia="zh-CN"/>
        </w:rPr>
        <w:t>项目</w:t>
      </w:r>
      <w:r>
        <w:rPr>
          <w:rFonts w:hint="eastAsia" w:ascii="黑体" w:hAnsi="黑体" w:eastAsia="黑体"/>
          <w:b/>
          <w:sz w:val="28"/>
          <w:szCs w:val="28"/>
          <w:highlight w:val="none"/>
        </w:rPr>
        <w:t>采购需求</w:t>
      </w:r>
    </w:p>
    <w:p w14:paraId="2F09C4D6">
      <w:pPr>
        <w:spacing w:line="500" w:lineRule="exact"/>
        <w:rPr>
          <w:rFonts w:cs="宋体" w:asciiTheme="minorEastAsia" w:hAnsiTheme="minorEastAsia"/>
          <w:b/>
          <w:color w:val="000000"/>
          <w:kern w:val="0"/>
          <w:sz w:val="24"/>
          <w:szCs w:val="24"/>
          <w:highlight w:val="none"/>
        </w:rPr>
      </w:pPr>
      <w:bookmarkStart w:id="0" w:name="_Toc536630037"/>
      <w:bookmarkStart w:id="1" w:name="_Toc536717648"/>
      <w:r>
        <w:rPr>
          <w:rFonts w:hint="eastAsia" w:cs="宋体" w:asciiTheme="minorEastAsia" w:hAnsiTheme="minorEastAsia"/>
          <w:b/>
          <w:color w:val="000000"/>
          <w:kern w:val="0"/>
          <w:sz w:val="24"/>
          <w:szCs w:val="24"/>
          <w:highlight w:val="none"/>
        </w:rPr>
        <w:t>一、项目说明</w:t>
      </w:r>
      <w:bookmarkEnd w:id="0"/>
      <w:bookmarkEnd w:id="1"/>
    </w:p>
    <w:p w14:paraId="05353EFF">
      <w:pPr>
        <w:numPr>
          <w:ilvl w:val="0"/>
          <w:numId w:val="0"/>
        </w:numPr>
        <w:spacing w:line="360" w:lineRule="auto"/>
        <w:ind w:leftChars="0"/>
        <w:rPr>
          <w:rFonts w:hint="eastAsia" w:ascii="宋体" w:hAnsi="宋体"/>
          <w:b/>
          <w:bCs/>
          <w:szCs w:val="21"/>
          <w:highlight w:val="none"/>
          <w:lang w:val="en-US" w:eastAsia="zh-CN"/>
        </w:rPr>
      </w:pPr>
      <w:r>
        <w:rPr>
          <w:rFonts w:hint="eastAsia" w:ascii="宋体" w:hAnsi="宋体"/>
          <w:b/>
          <w:bCs/>
          <w:szCs w:val="21"/>
          <w:highlight w:val="none"/>
          <w:lang w:val="en-US" w:eastAsia="zh-CN"/>
        </w:rPr>
        <w:t>1.</w:t>
      </w:r>
      <w:r>
        <w:rPr>
          <w:rFonts w:hint="eastAsia" w:ascii="宋体" w:hAnsi="宋体"/>
          <w:b/>
          <w:bCs/>
          <w:szCs w:val="21"/>
          <w:highlight w:val="none"/>
        </w:rPr>
        <w:t>采购预算：</w:t>
      </w:r>
      <w:r>
        <w:rPr>
          <w:rFonts w:hint="eastAsia" w:ascii="宋体" w:hAnsi="宋体"/>
          <w:bCs/>
          <w:szCs w:val="21"/>
          <w:highlight w:val="none"/>
        </w:rPr>
        <w:t>人民币</w:t>
      </w:r>
      <w:r>
        <w:rPr>
          <w:rFonts w:hint="eastAsia" w:ascii="宋体" w:hAnsi="宋体"/>
          <w:bCs/>
          <w:szCs w:val="21"/>
          <w:highlight w:val="none"/>
          <w:lang w:val="en-US" w:eastAsia="zh-CN"/>
        </w:rPr>
        <w:t>4.5</w:t>
      </w:r>
      <w:r>
        <w:rPr>
          <w:rFonts w:hint="eastAsia" w:ascii="宋体" w:hAnsi="宋体"/>
          <w:bCs/>
          <w:szCs w:val="21"/>
          <w:highlight w:val="none"/>
        </w:rPr>
        <w:t>万元</w:t>
      </w:r>
    </w:p>
    <w:p w14:paraId="56D7DE4C">
      <w:pPr>
        <w:numPr>
          <w:ilvl w:val="0"/>
          <w:numId w:val="0"/>
        </w:numPr>
        <w:spacing w:line="360" w:lineRule="auto"/>
        <w:ind w:leftChars="0"/>
        <w:rPr>
          <w:rFonts w:hint="default" w:eastAsiaTheme="minorEastAsia"/>
          <w:highlight w:val="none"/>
          <w:lang w:val="en-US" w:eastAsia="zh-CN"/>
        </w:rPr>
      </w:pPr>
      <w:r>
        <w:rPr>
          <w:rFonts w:hint="eastAsia" w:ascii="宋体" w:hAnsi="宋体"/>
          <w:b/>
          <w:szCs w:val="21"/>
          <w:highlight w:val="none"/>
          <w:lang w:val="en-US" w:eastAsia="zh-CN"/>
        </w:rPr>
        <w:t>2.</w:t>
      </w:r>
      <w:r>
        <w:rPr>
          <w:rFonts w:hint="eastAsia" w:ascii="宋体" w:hAnsi="宋体"/>
          <w:b/>
          <w:szCs w:val="21"/>
          <w:highlight w:val="none"/>
          <w:lang w:val="af-ZA"/>
        </w:rPr>
        <w:t>采 购 人：</w:t>
      </w:r>
      <w:r>
        <w:rPr>
          <w:rFonts w:hint="eastAsia" w:ascii="宋体" w:hAnsi="宋体"/>
          <w:szCs w:val="21"/>
          <w:highlight w:val="none"/>
          <w:lang w:val="af-ZA"/>
        </w:rPr>
        <w:t>教务处</w:t>
      </w:r>
    </w:p>
    <w:p w14:paraId="7802829C">
      <w:pPr>
        <w:numPr>
          <w:ilvl w:val="0"/>
          <w:numId w:val="0"/>
        </w:numPr>
        <w:spacing w:line="360" w:lineRule="auto"/>
        <w:ind w:leftChars="0"/>
        <w:rPr>
          <w:rFonts w:ascii="宋体" w:hAnsi="宋体"/>
          <w:b/>
          <w:szCs w:val="21"/>
          <w:highlight w:val="none"/>
        </w:rPr>
      </w:pPr>
      <w:r>
        <w:rPr>
          <w:rFonts w:hint="eastAsia" w:ascii="宋体" w:hAnsi="宋体"/>
          <w:b/>
          <w:szCs w:val="21"/>
          <w:highlight w:val="none"/>
          <w:lang w:val="en-US" w:eastAsia="zh-CN"/>
        </w:rPr>
        <w:t>3.</w:t>
      </w:r>
      <w:r>
        <w:rPr>
          <w:rFonts w:hint="eastAsia" w:ascii="宋体" w:hAnsi="宋体"/>
          <w:b/>
          <w:szCs w:val="21"/>
          <w:highlight w:val="none"/>
        </w:rPr>
        <w:t>投标人应对所有的招标内容进行投标，不允许只对部分内容进行投标。</w:t>
      </w:r>
    </w:p>
    <w:p w14:paraId="6CC126D8">
      <w:pPr>
        <w:numPr>
          <w:ilvl w:val="0"/>
          <w:numId w:val="0"/>
        </w:numPr>
        <w:spacing w:line="360" w:lineRule="auto"/>
        <w:ind w:leftChars="0"/>
        <w:rPr>
          <w:rFonts w:hint="eastAsia" w:ascii="宋体" w:hAnsi="宋体"/>
          <w:b w:val="0"/>
          <w:bCs/>
          <w:szCs w:val="21"/>
          <w:highlight w:val="none"/>
          <w:lang w:val="en-US" w:eastAsia="zh-CN"/>
        </w:rPr>
      </w:pPr>
      <w:r>
        <w:rPr>
          <w:rFonts w:hint="eastAsia" w:ascii="宋体" w:hAnsi="宋体"/>
          <w:b/>
          <w:szCs w:val="21"/>
          <w:highlight w:val="none"/>
          <w:lang w:val="en-US" w:eastAsia="zh-CN"/>
        </w:rPr>
        <w:t>4.投标价格包括:</w:t>
      </w:r>
      <w:r>
        <w:rPr>
          <w:rFonts w:hint="eastAsia" w:ascii="宋体" w:hAnsi="宋体"/>
          <w:b w:val="0"/>
          <w:bCs/>
          <w:szCs w:val="21"/>
          <w:highlight w:val="none"/>
          <w:lang w:val="en-US" w:eastAsia="zh-CN"/>
        </w:rPr>
        <w:t xml:space="preserve"> 采购范围内所有费用，包含但不限于人员相关费用、培训辅导、全额含税发票、税费、合同实施过程中应预见和不可预见费用等相关费用。所有价格均应以人民币报价，金额单位为元。</w:t>
      </w:r>
    </w:p>
    <w:p w14:paraId="1CCD66E9">
      <w:pPr>
        <w:spacing w:line="500" w:lineRule="exact"/>
        <w:rPr>
          <w:rFonts w:cs="宋体" w:asciiTheme="minorEastAsia" w:hAnsiTheme="minorEastAsia"/>
          <w:b/>
          <w:color w:val="000000"/>
          <w:kern w:val="0"/>
          <w:sz w:val="24"/>
          <w:szCs w:val="24"/>
          <w:highlight w:val="none"/>
        </w:rPr>
      </w:pPr>
      <w:bookmarkStart w:id="13" w:name="_GoBack"/>
      <w:bookmarkEnd w:id="13"/>
      <w:r>
        <w:rPr>
          <w:rFonts w:cs="宋体" w:asciiTheme="minorEastAsia" w:hAnsiTheme="minorEastAsia"/>
          <w:b/>
          <w:color w:val="000000"/>
          <w:kern w:val="0"/>
          <w:sz w:val="24"/>
          <w:szCs w:val="24"/>
          <w:highlight w:val="none"/>
        </w:rPr>
        <w:t>二</w:t>
      </w:r>
      <w:r>
        <w:rPr>
          <w:rFonts w:hint="eastAsia" w:cs="宋体" w:asciiTheme="minorEastAsia" w:hAnsiTheme="minorEastAsia"/>
          <w:b/>
          <w:color w:val="000000"/>
          <w:kern w:val="0"/>
          <w:sz w:val="24"/>
          <w:szCs w:val="24"/>
          <w:highlight w:val="none"/>
        </w:rPr>
        <w:t>、</w:t>
      </w:r>
      <w:r>
        <w:rPr>
          <w:rFonts w:cs="宋体" w:asciiTheme="minorEastAsia" w:hAnsiTheme="minorEastAsia"/>
          <w:b/>
          <w:color w:val="000000"/>
          <w:kern w:val="0"/>
          <w:sz w:val="24"/>
          <w:szCs w:val="24"/>
          <w:highlight w:val="none"/>
        </w:rPr>
        <w:t>项目概述</w:t>
      </w:r>
    </w:p>
    <w:p w14:paraId="32C0638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b w:val="0"/>
          <w:bCs/>
          <w:szCs w:val="21"/>
          <w:highlight w:val="none"/>
          <w:lang w:val="en-US" w:eastAsia="zh-CN"/>
        </w:rPr>
      </w:pPr>
      <w:r>
        <w:rPr>
          <w:rFonts w:hint="eastAsia" w:ascii="宋体" w:hAnsi="宋体"/>
          <w:b w:val="0"/>
          <w:bCs/>
          <w:szCs w:val="21"/>
          <w:highlight w:val="none"/>
          <w:lang w:val="en-US" w:eastAsia="zh-CN"/>
        </w:rPr>
        <w:t>为更好的构建我校的公选课课程体系，提升我校学生的综合素养能力，培养培育高素质技术技能人才，适应当前快速发展职业教育的时代要求，我校拟采购公选课数字资源及服务。</w:t>
      </w:r>
    </w:p>
    <w:p w14:paraId="2D036C6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default" w:ascii="宋体" w:hAnsi="宋体"/>
          <w:b w:val="0"/>
          <w:bCs/>
          <w:szCs w:val="21"/>
          <w:highlight w:val="none"/>
          <w:lang w:val="en-US" w:eastAsia="zh-CN"/>
        </w:rPr>
      </w:pPr>
      <w:r>
        <w:rPr>
          <w:rFonts w:hint="eastAsia" w:ascii="宋体" w:hAnsi="宋体"/>
          <w:b w:val="0"/>
          <w:bCs/>
          <w:szCs w:val="21"/>
          <w:highlight w:val="none"/>
          <w:lang w:val="en-US" w:eastAsia="zh-CN"/>
        </w:rPr>
        <w:t>1.项目内容：通识教育学习系统及相关服务，采购金额：人民币4.5万元，服务期限2年，额外赠送半年试用期。结算时间：2024年12月30日前结算完毕。</w:t>
      </w:r>
    </w:p>
    <w:p w14:paraId="6DDBDB8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b w:val="0"/>
          <w:bCs/>
          <w:szCs w:val="21"/>
          <w:highlight w:val="none"/>
          <w:lang w:val="en-US" w:eastAsia="zh-Hans"/>
        </w:rPr>
      </w:pPr>
      <w:r>
        <w:rPr>
          <w:rFonts w:hint="eastAsia" w:ascii="宋体" w:hAnsi="宋体"/>
          <w:b w:val="0"/>
          <w:bCs/>
          <w:szCs w:val="21"/>
          <w:highlight w:val="none"/>
          <w:lang w:val="en-US" w:eastAsia="zh-CN"/>
        </w:rPr>
        <w:t>2.引入500门优质公选课课程资源，课程资源涉及</w:t>
      </w:r>
      <w:r>
        <w:rPr>
          <w:rFonts w:hint="eastAsia" w:ascii="宋体" w:hAnsi="宋体"/>
          <w:b w:val="0"/>
          <w:bCs/>
          <w:szCs w:val="21"/>
          <w:highlight w:val="none"/>
          <w:lang w:val="en-US" w:eastAsia="zh-Hans"/>
        </w:rPr>
        <w:t>国家安全与思政系列、艺术体验与审美鉴赏、中国历史与文化传承、健康安全与生态文明、哲学智慧与批判思维、创新创业与职业就业、世界眼光与国际视野、社会科学与实践能力、自然科学与技术素养等，</w:t>
      </w:r>
      <w:r>
        <w:rPr>
          <w:rFonts w:hint="eastAsia" w:ascii="宋体" w:hAnsi="宋体"/>
          <w:b w:val="0"/>
          <w:bCs/>
          <w:szCs w:val="21"/>
          <w:highlight w:val="none"/>
          <w:lang w:val="en-US" w:eastAsia="zh-CN"/>
        </w:rPr>
        <w:t>开阔学生的视野，培养融会贯通、见识广博的人才</w:t>
      </w:r>
      <w:r>
        <w:rPr>
          <w:rFonts w:hint="eastAsia" w:ascii="宋体" w:hAnsi="宋体"/>
          <w:b w:val="0"/>
          <w:bCs/>
          <w:szCs w:val="21"/>
          <w:highlight w:val="none"/>
          <w:lang w:val="en-US" w:eastAsia="zh-Hans"/>
        </w:rPr>
        <w:t>。</w:t>
      </w:r>
      <w:r>
        <w:rPr>
          <w:rFonts w:hint="eastAsia" w:ascii="宋体" w:hAnsi="宋体"/>
          <w:b w:val="0"/>
          <w:bCs/>
          <w:szCs w:val="21"/>
          <w:highlight w:val="none"/>
          <w:lang w:val="en-US" w:eastAsia="zh-CN"/>
        </w:rPr>
        <w:t>课程引入注重知名师资团队，优质课程资源，成熟的课程运行平台。</w:t>
      </w:r>
    </w:p>
    <w:p w14:paraId="4E72AD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b w:val="0"/>
          <w:bCs/>
          <w:szCs w:val="21"/>
          <w:highlight w:val="none"/>
          <w:lang w:val="en-US" w:eastAsia="zh-CN"/>
        </w:rPr>
      </w:pPr>
      <w:r>
        <w:rPr>
          <w:rFonts w:hint="eastAsia" w:ascii="宋体" w:hAnsi="宋体"/>
          <w:b w:val="0"/>
          <w:bCs/>
          <w:szCs w:val="21"/>
          <w:highlight w:val="none"/>
          <w:lang w:val="en-US" w:eastAsia="zh-CN"/>
        </w:rPr>
        <w:t>3.建立一个基于互联网的适用于全校学生的辅助学习、自主学习的交互式教与学的应用平台。可以打破大学校园时空限制，实现学生的远程学习和弹性自主学习，部分课程实现纯网络教学和网上修学分。平台具有网上教学组织和管理、网上题库建设、在线考试和阅卷等功能。</w:t>
      </w:r>
    </w:p>
    <w:p w14:paraId="00ACB7F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b w:val="0"/>
          <w:bCs/>
          <w:szCs w:val="21"/>
          <w:highlight w:val="none"/>
          <w:lang w:val="en-US" w:eastAsia="zh-CN"/>
        </w:rPr>
      </w:pPr>
      <w:r>
        <w:rPr>
          <w:rFonts w:hint="eastAsia" w:ascii="宋体" w:hAnsi="宋体"/>
          <w:b w:val="0"/>
          <w:bCs/>
          <w:szCs w:val="21"/>
          <w:highlight w:val="none"/>
          <w:lang w:val="en-US" w:eastAsia="zh-CN"/>
        </w:rPr>
        <w:t>4.搭建启发式、探究式、讨论式、参与式的学习平台，为学校教育教学改革创新提供立体化、数字化的教学环境，提供教学观念和教学方法改革创新途径，提高优质教学资源的利用效率，体现学校教育教学改革和现代信息技术的应用成果，着力提高教学效果和人才培养质量。</w:t>
      </w:r>
    </w:p>
    <w:p w14:paraId="3EB8BBC9">
      <w:pPr>
        <w:spacing w:line="500" w:lineRule="exact"/>
        <w:rPr>
          <w:rFonts w:cs="宋体" w:asciiTheme="minorEastAsia" w:hAnsiTheme="minorEastAsia"/>
          <w:b/>
          <w:color w:val="000000"/>
          <w:kern w:val="0"/>
          <w:sz w:val="24"/>
          <w:szCs w:val="24"/>
          <w:highlight w:val="none"/>
        </w:rPr>
      </w:pPr>
      <w:r>
        <w:rPr>
          <w:rFonts w:hint="eastAsia" w:cs="宋体" w:asciiTheme="minorEastAsia" w:hAnsiTheme="minorEastAsia"/>
          <w:b/>
          <w:color w:val="000000"/>
          <w:kern w:val="0"/>
          <w:sz w:val="24"/>
          <w:szCs w:val="24"/>
          <w:highlight w:val="none"/>
        </w:rPr>
        <w:t>三、具体服务要求</w:t>
      </w:r>
    </w:p>
    <w:p w14:paraId="68694DB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Chars="0" w:firstLine="422" w:firstLineChars="200"/>
        <w:textAlignment w:val="auto"/>
        <w:rPr>
          <w:rFonts w:hint="eastAsia" w:ascii="宋体" w:hAnsi="宋体"/>
          <w:b/>
          <w:bCs w:val="0"/>
          <w:szCs w:val="21"/>
          <w:highlight w:val="none"/>
          <w:lang w:val="en-US" w:eastAsia="zh-CN"/>
        </w:rPr>
      </w:pPr>
      <w:r>
        <w:rPr>
          <w:rFonts w:hint="eastAsia" w:ascii="宋体" w:hAnsi="宋体"/>
          <w:b/>
          <w:bCs w:val="0"/>
          <w:szCs w:val="21"/>
          <w:highlight w:val="none"/>
          <w:lang w:val="en-US" w:eastAsia="zh-CN"/>
        </w:rPr>
        <w:t>（一）服务要求：</w:t>
      </w:r>
    </w:p>
    <w:p w14:paraId="6E0137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b w:val="0"/>
          <w:bCs/>
          <w:szCs w:val="21"/>
          <w:highlight w:val="none"/>
          <w:lang w:val="en-US" w:eastAsia="zh-Hans"/>
        </w:rPr>
      </w:pPr>
      <w:bookmarkStart w:id="2" w:name="_Hlk11360632"/>
      <w:r>
        <w:rPr>
          <w:rFonts w:hint="eastAsia" w:ascii="宋体" w:hAnsi="宋体"/>
          <w:b w:val="0"/>
          <w:bCs/>
          <w:szCs w:val="21"/>
          <w:highlight w:val="none"/>
          <w:lang w:val="en-US" w:eastAsia="zh-CN"/>
        </w:rPr>
        <w:t>★</w:t>
      </w:r>
      <w:bookmarkEnd w:id="2"/>
      <w:r>
        <w:rPr>
          <w:rFonts w:hint="eastAsia" w:ascii="宋体" w:hAnsi="宋体"/>
          <w:b w:val="0"/>
          <w:bCs/>
          <w:szCs w:val="21"/>
          <w:highlight w:val="none"/>
          <w:lang w:val="en-US" w:eastAsia="zh-CN"/>
        </w:rPr>
        <w:t>1、供应商须提供不低于14000门共享课程的选课清单，</w:t>
      </w:r>
      <w:r>
        <w:rPr>
          <w:rFonts w:hint="eastAsia" w:ascii="宋体" w:hAnsi="宋体"/>
          <w:b w:val="0"/>
          <w:bCs/>
          <w:szCs w:val="21"/>
          <w:highlight w:val="none"/>
          <w:lang w:val="en-US" w:eastAsia="zh-Hans"/>
        </w:rPr>
        <w:t>涵盖全部学科，和全部层次。既有通识教育，又有专业课程，能满足不同院系，不同学生的学习要求。</w:t>
      </w:r>
      <w:r>
        <w:rPr>
          <w:rFonts w:hint="eastAsia" w:ascii="宋体" w:hAnsi="宋体"/>
          <w:b w:val="0"/>
          <w:bCs/>
          <w:szCs w:val="21"/>
          <w:highlight w:val="none"/>
          <w:lang w:val="en-US" w:eastAsia="zh-CN"/>
        </w:rPr>
        <w:t>其中必须包含《毛泽东思想和中国特色社会主义理论体系概论》《军事理论》《思想道德修养与法律基础》《形势与政策》《中国近代史纲要》《艾滋病、性与健康》《走进故宫》《创造性思维与创新方法》《创践-大学生创新创业实务》课程。</w:t>
      </w:r>
    </w:p>
    <w:p w14:paraId="2C6E8F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b w:val="0"/>
          <w:bCs/>
          <w:szCs w:val="21"/>
          <w:highlight w:val="none"/>
          <w:lang w:val="en-US" w:eastAsia="zh-CN"/>
        </w:rPr>
      </w:pPr>
      <w:r>
        <w:rPr>
          <w:rFonts w:hint="eastAsia" w:ascii="宋体" w:hAnsi="宋体"/>
          <w:b w:val="0"/>
          <w:bCs/>
          <w:szCs w:val="21"/>
          <w:highlight w:val="none"/>
          <w:lang w:val="en-US" w:eastAsia="zh-CN"/>
        </w:rPr>
        <w:t>★2、提供至少400门已认定的国家级精品在线开放课程优质共享课资源可供学校引入。</w:t>
      </w:r>
    </w:p>
    <w:p w14:paraId="352193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b w:val="0"/>
          <w:bCs/>
          <w:szCs w:val="21"/>
          <w:highlight w:val="none"/>
          <w:lang w:val="en-US" w:eastAsia="zh-CN"/>
        </w:rPr>
      </w:pPr>
      <w:r>
        <w:rPr>
          <w:rFonts w:hint="eastAsia" w:ascii="宋体" w:hAnsi="宋体"/>
          <w:b w:val="0"/>
          <w:bCs/>
          <w:szCs w:val="21"/>
          <w:highlight w:val="none"/>
          <w:lang w:val="en-US" w:eastAsia="zh-CN"/>
        </w:rPr>
        <w:t>（需提供国家精品在线开放课程工作网http://www.chinaooc.cn/front/index.htm公示截图或提供相关课程认定证书。）</w:t>
      </w:r>
    </w:p>
    <w:p w14:paraId="10653BA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b w:val="0"/>
          <w:bCs/>
          <w:szCs w:val="21"/>
          <w:highlight w:val="none"/>
          <w:lang w:val="en-US" w:eastAsia="zh-CN"/>
        </w:rPr>
      </w:pPr>
      <w:r>
        <w:rPr>
          <w:rFonts w:hint="eastAsia" w:ascii="宋体" w:hAnsi="宋体"/>
          <w:b w:val="0"/>
          <w:bCs/>
          <w:szCs w:val="21"/>
          <w:highlight w:val="none"/>
          <w:lang w:val="en-US" w:eastAsia="zh-CN"/>
        </w:rPr>
        <w:t>3、所提供课程在网站上必须有完成的课程简介、教师团队、课程大纲、课程教学计划、课程招生等信息，让学生对该课程更了解。</w:t>
      </w:r>
    </w:p>
    <w:p w14:paraId="00E1C74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b w:val="0"/>
          <w:bCs/>
          <w:szCs w:val="21"/>
          <w:highlight w:val="none"/>
          <w:lang w:val="en-US" w:eastAsia="zh-CN"/>
        </w:rPr>
      </w:pPr>
      <w:r>
        <w:rPr>
          <w:rFonts w:hint="eastAsia" w:ascii="宋体" w:hAnsi="宋体"/>
          <w:b w:val="0"/>
          <w:bCs/>
          <w:szCs w:val="21"/>
          <w:highlight w:val="none"/>
          <w:lang w:val="en-US" w:eastAsia="zh-CN"/>
        </w:rPr>
        <w:t>1）课程标准：根据进阶式教程中的章节简介及章节计划学时。</w:t>
      </w:r>
    </w:p>
    <w:p w14:paraId="483ED1F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b w:val="0"/>
          <w:bCs/>
          <w:szCs w:val="21"/>
          <w:highlight w:val="none"/>
          <w:lang w:val="en-US" w:eastAsia="zh-CN"/>
        </w:rPr>
      </w:pPr>
      <w:r>
        <w:rPr>
          <w:rFonts w:hint="eastAsia" w:ascii="宋体" w:hAnsi="宋体"/>
          <w:b w:val="0"/>
          <w:bCs/>
          <w:szCs w:val="21"/>
          <w:highlight w:val="none"/>
          <w:lang w:val="en-US" w:eastAsia="zh-CN"/>
        </w:rPr>
        <w:t>2）时间计划表：根据教学大纲的需求和学校的教学</w:t>
      </w:r>
      <w:r>
        <w:rPr>
          <w:rFonts w:hint="default" w:ascii="宋体" w:hAnsi="宋体"/>
          <w:b w:val="0"/>
          <w:bCs/>
          <w:szCs w:val="21"/>
          <w:highlight w:val="none"/>
          <w:lang w:val="en-US" w:eastAsia="zh-CN"/>
        </w:rPr>
        <w:t>要求</w:t>
      </w:r>
      <w:r>
        <w:rPr>
          <w:rFonts w:hint="eastAsia" w:ascii="宋体" w:hAnsi="宋体"/>
          <w:b w:val="0"/>
          <w:bCs/>
          <w:szCs w:val="21"/>
          <w:highlight w:val="none"/>
          <w:lang w:val="en-US" w:eastAsia="zh-CN"/>
        </w:rPr>
        <w:t>，自动设置每一章节的修读时间权限及章节测试完成时间。</w:t>
      </w:r>
    </w:p>
    <w:p w14:paraId="1D7606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b w:val="0"/>
          <w:bCs/>
          <w:szCs w:val="21"/>
          <w:highlight w:val="none"/>
          <w:lang w:val="en-US" w:eastAsia="zh-CN"/>
        </w:rPr>
      </w:pPr>
      <w:r>
        <w:rPr>
          <w:rFonts w:hint="eastAsia" w:ascii="宋体" w:hAnsi="宋体"/>
          <w:b w:val="0"/>
          <w:bCs/>
          <w:szCs w:val="21"/>
          <w:highlight w:val="none"/>
          <w:lang w:val="en-US" w:eastAsia="zh-CN"/>
        </w:rPr>
        <w:t>3）教学计划与学习进度：根据课程大纲生成的教学计划和每一个招生、每一个教学班的个性化教学计划，让学生清楚整个的学习计划。根据在线视频学习与在线作业考试行程学习进度，并有标准进度的对比功能；学生实时了解自己的学习进度，教师通过统计分析实时了解全部学生的学习进度，并进行自动和手动的学习督促。</w:t>
      </w:r>
    </w:p>
    <w:p w14:paraId="078F3C1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b w:val="0"/>
          <w:bCs/>
          <w:szCs w:val="21"/>
          <w:highlight w:val="none"/>
          <w:lang w:val="en-US" w:eastAsia="zh-CN"/>
        </w:rPr>
      </w:pPr>
      <w:r>
        <w:rPr>
          <w:rFonts w:hint="eastAsia" w:ascii="宋体" w:hAnsi="宋体"/>
          <w:b w:val="0"/>
          <w:bCs/>
          <w:szCs w:val="21"/>
          <w:highlight w:val="none"/>
          <w:lang w:val="en-US" w:eastAsia="zh-CN"/>
        </w:rPr>
        <w:t>4）在线教程：强大的进阶式教程学习，学生可以随时了解自己的学习排名，记录学习笔记，学习知识卡与其他相关资源，参与章节测试。</w:t>
      </w:r>
    </w:p>
    <w:p w14:paraId="128CC01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b w:val="0"/>
          <w:bCs/>
          <w:szCs w:val="21"/>
          <w:highlight w:val="none"/>
          <w:lang w:val="en-US" w:eastAsia="zh-CN"/>
        </w:rPr>
      </w:pPr>
      <w:r>
        <w:rPr>
          <w:rFonts w:hint="eastAsia" w:ascii="宋体" w:hAnsi="宋体"/>
          <w:b w:val="0"/>
          <w:bCs/>
          <w:szCs w:val="21"/>
          <w:highlight w:val="none"/>
          <w:lang w:val="en-US" w:eastAsia="zh-CN"/>
        </w:rPr>
        <w:t>5）考试题库：支持多种规格化题型和强大的自定义题型功能，强大的题库为作业考试的创建提供数据支撑。</w:t>
      </w:r>
    </w:p>
    <w:p w14:paraId="515C29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b w:val="0"/>
          <w:bCs/>
          <w:szCs w:val="21"/>
          <w:highlight w:val="none"/>
          <w:lang w:val="en-US" w:eastAsia="zh-CN"/>
        </w:rPr>
      </w:pPr>
      <w:r>
        <w:rPr>
          <w:rFonts w:hint="eastAsia" w:ascii="宋体" w:hAnsi="宋体"/>
          <w:b w:val="0"/>
          <w:bCs/>
          <w:szCs w:val="21"/>
          <w:highlight w:val="none"/>
          <w:lang w:val="en-US" w:eastAsia="zh-CN"/>
        </w:rPr>
        <w:t>★4、提供移动端学生APP和教师APP和管理者APP，支持基于IOS的iPhone手机和基于Android的手机应用。学生APP能帮助学生通过手机快速的访问所选课程，并随时随地在线移动学习，参与共享课程的教学业务；也同步支持见面课的实时收视和互动、弹幕、回放功能；管理者APP能帮助领导进行共享课程优选，监督教学过程管理，提升管理效率等服务;教师APP可以实时对学生的学习情况进行查询，督促学生上课、完成相应阶段的课程内容，以及进行课程的讨论互动。</w:t>
      </w:r>
    </w:p>
    <w:p w14:paraId="0E533C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b w:val="0"/>
          <w:bCs/>
          <w:szCs w:val="21"/>
          <w:highlight w:val="none"/>
          <w:lang w:val="en-US" w:eastAsia="zh-CN"/>
        </w:rPr>
      </w:pPr>
      <w:r>
        <w:rPr>
          <w:rFonts w:hint="eastAsia" w:ascii="宋体" w:hAnsi="宋体"/>
          <w:b w:val="0"/>
          <w:bCs/>
          <w:szCs w:val="21"/>
          <w:highlight w:val="none"/>
          <w:lang w:val="en-US" w:eastAsia="zh-CN"/>
        </w:rPr>
        <w:t>5、成绩分析：自动生成成绩的分布状态统计图表，方便教师进行成绩的设置和课程学习结果的直观掌握。</w:t>
      </w:r>
    </w:p>
    <w:p w14:paraId="1ECB1F1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b w:val="0"/>
          <w:bCs/>
          <w:szCs w:val="21"/>
          <w:highlight w:val="none"/>
          <w:lang w:val="en-US" w:eastAsia="zh-CN"/>
        </w:rPr>
      </w:pPr>
      <w:r>
        <w:rPr>
          <w:rFonts w:hint="eastAsia" w:ascii="宋体" w:hAnsi="宋体"/>
          <w:b w:val="0"/>
          <w:bCs/>
          <w:szCs w:val="21"/>
          <w:highlight w:val="none"/>
          <w:lang w:val="en-US" w:eastAsia="zh-CN"/>
        </w:rPr>
        <w:t>6、学情分析：课程平台需要具有记录每个学生当前课程所有学习情况的功能（教程学习，见面课，课程资料，学习轨迹）。</w:t>
      </w:r>
    </w:p>
    <w:p w14:paraId="3F9D8BE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b w:val="0"/>
          <w:bCs/>
          <w:szCs w:val="21"/>
          <w:highlight w:val="none"/>
          <w:lang w:val="en-US" w:eastAsia="zh-CN"/>
        </w:rPr>
      </w:pPr>
      <w:r>
        <w:rPr>
          <w:rFonts w:hint="eastAsia" w:ascii="宋体" w:hAnsi="宋体"/>
          <w:b w:val="0"/>
          <w:bCs/>
          <w:szCs w:val="21"/>
          <w:highlight w:val="none"/>
          <w:lang w:val="en-US" w:eastAsia="zh-CN"/>
        </w:rPr>
        <w:t>7、教学运行报告：自动生成全校共享课程运行报告，包含学生选课人数、学生学习时间分配、学生视频观看情况、师生答疑互动情况、教师批改作业情况等数据。能够最小以周为单位自动统计生成。</w:t>
      </w:r>
    </w:p>
    <w:p w14:paraId="3B70AD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b w:val="0"/>
          <w:bCs/>
          <w:szCs w:val="21"/>
          <w:highlight w:val="none"/>
          <w:lang w:val="en-US" w:eastAsia="zh-CN"/>
        </w:rPr>
      </w:pPr>
      <w:r>
        <w:rPr>
          <w:rFonts w:hint="eastAsia" w:ascii="宋体" w:hAnsi="宋体"/>
          <w:b w:val="0"/>
          <w:bCs/>
          <w:szCs w:val="21"/>
          <w:highlight w:val="none"/>
          <w:lang w:val="en-US" w:eastAsia="zh-CN"/>
        </w:rPr>
        <w:t>★8、支持混合式教学模式，可以选择参加见面课，安排学生统一参加直播课，若无法参与直播课的学生可选择回看直播视频，完成学习过程。见面课内容模块应包含：见面课主讲内容、主讲人、主讲人学校、要求进度、预计开始时间、教学要求等基本课程信息。</w:t>
      </w:r>
    </w:p>
    <w:p w14:paraId="2971BE4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b w:val="0"/>
          <w:bCs/>
          <w:szCs w:val="21"/>
          <w:highlight w:val="none"/>
          <w:lang w:val="en-US" w:eastAsia="zh-CN"/>
        </w:rPr>
      </w:pPr>
      <w:r>
        <w:rPr>
          <w:rFonts w:hint="eastAsia" w:ascii="宋体" w:hAnsi="宋体"/>
          <w:b w:val="0"/>
          <w:bCs/>
          <w:szCs w:val="21"/>
          <w:highlight w:val="none"/>
          <w:lang w:val="en-US" w:eastAsia="zh-CN"/>
        </w:rPr>
        <w:t>★9、课程平台须按照《中国互联网管理条例》等规定，完成有关的备案和审批手续，至少获得国家信息安全等级保护三级认证。平台运行安全稳定畅通，课程在线教学支持服务高效。同时，须制定相应的管理制度和工作流程，配有专业人员进行审查管理，确保上线课程的内容规范及技术水平，提高的课程资源不存在意识形态方面的问题。</w:t>
      </w:r>
    </w:p>
    <w:p w14:paraId="3EFA2F7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Chars="0" w:firstLine="422" w:firstLineChars="200"/>
        <w:textAlignment w:val="auto"/>
        <w:rPr>
          <w:rFonts w:hint="eastAsia" w:ascii="宋体" w:hAnsi="宋体"/>
          <w:b/>
          <w:bCs w:val="0"/>
          <w:szCs w:val="21"/>
          <w:highlight w:val="none"/>
          <w:lang w:val="en-US" w:eastAsia="zh-CN"/>
        </w:rPr>
      </w:pPr>
      <w:r>
        <w:rPr>
          <w:rFonts w:hint="eastAsia" w:ascii="宋体" w:hAnsi="宋体"/>
          <w:b/>
          <w:bCs w:val="0"/>
          <w:szCs w:val="21"/>
          <w:highlight w:val="none"/>
          <w:lang w:val="en-US" w:eastAsia="zh-CN"/>
        </w:rPr>
        <w:t>（二）内容要求（课程拍摄制作技术标准）</w:t>
      </w:r>
    </w:p>
    <w:p w14:paraId="1B332E1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b w:val="0"/>
          <w:bCs/>
          <w:szCs w:val="21"/>
          <w:highlight w:val="none"/>
          <w:lang w:val="en-US" w:eastAsia="zh-CN"/>
        </w:rPr>
      </w:pPr>
      <w:r>
        <w:rPr>
          <w:rFonts w:hint="eastAsia" w:ascii="宋体" w:hAnsi="宋体"/>
          <w:b w:val="0"/>
          <w:bCs/>
          <w:szCs w:val="21"/>
          <w:highlight w:val="none"/>
          <w:lang w:val="en-US" w:eastAsia="zh-CN"/>
        </w:rPr>
        <w:t>1、课程要求</w:t>
      </w:r>
    </w:p>
    <w:p w14:paraId="2B21DD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b w:val="0"/>
          <w:bCs/>
          <w:szCs w:val="21"/>
          <w:highlight w:val="none"/>
          <w:lang w:val="en-US" w:eastAsia="zh-CN"/>
        </w:rPr>
      </w:pPr>
      <w:r>
        <w:rPr>
          <w:rFonts w:hint="eastAsia" w:ascii="宋体" w:hAnsi="宋体"/>
          <w:b w:val="0"/>
          <w:bCs/>
          <w:szCs w:val="21"/>
          <w:highlight w:val="none"/>
          <w:lang w:val="en-US" w:eastAsia="zh-CN"/>
        </w:rPr>
        <w:t>1）课程时长</w:t>
      </w:r>
    </w:p>
    <w:p w14:paraId="361CB7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b w:val="0"/>
          <w:bCs/>
          <w:szCs w:val="21"/>
          <w:highlight w:val="none"/>
          <w:lang w:val="en-US" w:eastAsia="zh-CN"/>
        </w:rPr>
      </w:pPr>
      <w:r>
        <w:rPr>
          <w:rFonts w:hint="eastAsia" w:ascii="宋体" w:hAnsi="宋体"/>
          <w:b w:val="0"/>
          <w:bCs/>
          <w:szCs w:val="21"/>
          <w:highlight w:val="none"/>
          <w:lang w:val="en-US" w:eastAsia="zh-CN"/>
        </w:rPr>
        <w:t>在线教学450-900分钟。</w:t>
      </w:r>
    </w:p>
    <w:p w14:paraId="5B48AC9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b w:val="0"/>
          <w:bCs/>
          <w:szCs w:val="21"/>
          <w:highlight w:val="none"/>
          <w:lang w:val="en-US" w:eastAsia="zh-CN"/>
        </w:rPr>
      </w:pPr>
      <w:r>
        <w:rPr>
          <w:rFonts w:hint="eastAsia" w:ascii="宋体" w:hAnsi="宋体"/>
          <w:b w:val="0"/>
          <w:bCs/>
          <w:szCs w:val="21"/>
          <w:highlight w:val="none"/>
          <w:lang w:val="en-US" w:eastAsia="zh-CN"/>
        </w:rPr>
        <w:t>2）课程学时</w:t>
      </w:r>
    </w:p>
    <w:p w14:paraId="79B4C76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b w:val="0"/>
          <w:bCs/>
          <w:szCs w:val="21"/>
          <w:highlight w:val="none"/>
          <w:lang w:val="en-US" w:eastAsia="zh-CN"/>
        </w:rPr>
      </w:pPr>
      <w:r>
        <w:rPr>
          <w:rFonts w:hint="eastAsia" w:ascii="宋体" w:hAnsi="宋体"/>
          <w:b w:val="0"/>
          <w:bCs/>
          <w:szCs w:val="21"/>
          <w:highlight w:val="none"/>
          <w:lang w:val="en-US" w:eastAsia="zh-CN"/>
        </w:rPr>
        <w:t>16-32学时，混合式课程教学模式。</w:t>
      </w:r>
    </w:p>
    <w:p w14:paraId="6FACE7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b w:val="0"/>
          <w:bCs/>
          <w:szCs w:val="21"/>
          <w:highlight w:val="none"/>
          <w:lang w:val="en-US" w:eastAsia="zh-CN"/>
        </w:rPr>
      </w:pPr>
      <w:r>
        <w:rPr>
          <w:rFonts w:hint="eastAsia" w:ascii="宋体" w:hAnsi="宋体"/>
          <w:b w:val="0"/>
          <w:bCs/>
          <w:szCs w:val="21"/>
          <w:highlight w:val="none"/>
          <w:lang w:val="en-US" w:eastAsia="zh-CN"/>
        </w:rPr>
        <w:t>3）课程形式</w:t>
      </w:r>
    </w:p>
    <w:p w14:paraId="5CC5DB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b w:val="0"/>
          <w:bCs/>
          <w:szCs w:val="21"/>
          <w:highlight w:val="none"/>
          <w:lang w:val="en-US" w:eastAsia="zh-CN"/>
        </w:rPr>
      </w:pPr>
      <w:r>
        <w:rPr>
          <w:rFonts w:hint="eastAsia" w:ascii="宋体" w:hAnsi="宋体"/>
          <w:b w:val="0"/>
          <w:bCs/>
          <w:szCs w:val="21"/>
          <w:highlight w:val="none"/>
          <w:lang w:val="en-US" w:eastAsia="zh-CN"/>
        </w:rPr>
        <w:t>线上教学与见面课、小组讨论教学相结合。</w:t>
      </w:r>
    </w:p>
    <w:p w14:paraId="1EB2B12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Chars="0" w:firstLine="422" w:firstLineChars="200"/>
        <w:textAlignment w:val="auto"/>
        <w:rPr>
          <w:rFonts w:hint="eastAsia" w:ascii="宋体" w:hAnsi="宋体"/>
          <w:b/>
          <w:bCs w:val="0"/>
          <w:szCs w:val="21"/>
          <w:highlight w:val="none"/>
          <w:lang w:val="en-US" w:eastAsia="zh-CN"/>
        </w:rPr>
      </w:pPr>
      <w:r>
        <w:rPr>
          <w:rFonts w:hint="eastAsia" w:ascii="宋体" w:hAnsi="宋体"/>
          <w:b/>
          <w:bCs w:val="0"/>
          <w:szCs w:val="21"/>
          <w:highlight w:val="none"/>
          <w:lang w:val="en-US" w:eastAsia="zh-CN"/>
        </w:rPr>
        <w:t>（三）运行服务要求</w:t>
      </w:r>
    </w:p>
    <w:p w14:paraId="18C1D6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b w:val="0"/>
          <w:bCs/>
          <w:szCs w:val="21"/>
          <w:highlight w:val="none"/>
          <w:lang w:val="en-US" w:eastAsia="zh-CN"/>
        </w:rPr>
      </w:pPr>
      <w:r>
        <w:rPr>
          <w:rFonts w:hint="eastAsia" w:ascii="宋体" w:hAnsi="宋体"/>
          <w:b w:val="0"/>
          <w:bCs/>
          <w:szCs w:val="21"/>
          <w:highlight w:val="none"/>
          <w:lang w:val="en-US" w:eastAsia="zh-CN"/>
        </w:rPr>
        <w:t>1.支持10000人以上同时在线，支持1000-1200并发操作</w:t>
      </w:r>
    </w:p>
    <w:p w14:paraId="44C860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b w:val="0"/>
          <w:bCs/>
          <w:szCs w:val="21"/>
          <w:highlight w:val="none"/>
          <w:lang w:val="en-US" w:eastAsia="zh-CN"/>
        </w:rPr>
      </w:pPr>
      <w:r>
        <w:rPr>
          <w:rFonts w:hint="eastAsia" w:ascii="宋体" w:hAnsi="宋体"/>
          <w:b w:val="0"/>
          <w:bCs/>
          <w:szCs w:val="21"/>
          <w:highlight w:val="none"/>
          <w:lang w:val="en-US" w:eastAsia="zh-CN"/>
        </w:rPr>
        <w:t>2.视频访问提供校园网与公网切换服务：平台远程访问、公网访问。</w:t>
      </w:r>
    </w:p>
    <w:p w14:paraId="22AF2F5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b w:val="0"/>
          <w:bCs/>
          <w:szCs w:val="21"/>
          <w:highlight w:val="none"/>
          <w:lang w:val="en-US" w:eastAsia="zh-CN"/>
        </w:rPr>
      </w:pPr>
      <w:r>
        <w:rPr>
          <w:rFonts w:hint="eastAsia" w:ascii="宋体" w:hAnsi="宋体"/>
          <w:b w:val="0"/>
          <w:bCs/>
          <w:szCs w:val="21"/>
          <w:highlight w:val="none"/>
          <w:lang w:val="en-US" w:eastAsia="zh-CN"/>
        </w:rPr>
        <w:t>3.提供教学和教务全程服务。</w:t>
      </w:r>
    </w:p>
    <w:p w14:paraId="78AFA4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b w:val="0"/>
          <w:bCs/>
          <w:szCs w:val="21"/>
          <w:highlight w:val="none"/>
          <w:lang w:val="en-US" w:eastAsia="zh-CN"/>
        </w:rPr>
      </w:pPr>
      <w:r>
        <w:rPr>
          <w:rFonts w:hint="eastAsia" w:ascii="宋体" w:hAnsi="宋体"/>
          <w:b w:val="0"/>
          <w:bCs/>
          <w:szCs w:val="21"/>
          <w:highlight w:val="none"/>
          <w:lang w:val="en-US" w:eastAsia="zh-CN"/>
        </w:rPr>
        <w:t>4.开课/结课的所有对接服务：学生信息、学习成绩及学分的导入/导出。</w:t>
      </w:r>
    </w:p>
    <w:p w14:paraId="55E041E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ascii="Times New Roman" w:hAnsi="宋体" w:eastAsia="宋体" w:cs="Times New Roman"/>
          <w:color w:val="000000"/>
          <w:kern w:val="0"/>
          <w:sz w:val="24"/>
          <w:szCs w:val="21"/>
          <w:highlight w:val="none"/>
        </w:rPr>
      </w:pPr>
      <w:r>
        <w:rPr>
          <w:rFonts w:hint="eastAsia" w:ascii="宋体" w:hAnsi="宋体"/>
          <w:b w:val="0"/>
          <w:bCs/>
          <w:szCs w:val="21"/>
          <w:highlight w:val="none"/>
          <w:lang w:val="en-US" w:eastAsia="zh-CN"/>
        </w:rPr>
        <w:t>5.学生学习进度监控、课程访问统计分析、学习诚信监控。</w:t>
      </w:r>
    </w:p>
    <w:p w14:paraId="3B3222C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b w:val="0"/>
          <w:bCs/>
          <w:szCs w:val="21"/>
          <w:highlight w:val="none"/>
          <w:lang w:val="en-US" w:eastAsia="zh-CN"/>
        </w:rPr>
      </w:pPr>
      <w:r>
        <w:rPr>
          <w:rFonts w:hint="eastAsia" w:ascii="宋体" w:hAnsi="宋体"/>
          <w:b w:val="0"/>
          <w:bCs/>
          <w:szCs w:val="21"/>
          <w:highlight w:val="none"/>
          <w:lang w:val="en-US" w:eastAsia="zh-CN"/>
        </w:rPr>
        <w:t>6.提供针对学校的课程运行报告。</w:t>
      </w:r>
    </w:p>
    <w:p w14:paraId="35E5238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b w:val="0"/>
          <w:bCs/>
          <w:szCs w:val="21"/>
          <w:highlight w:val="none"/>
          <w:lang w:val="en-US" w:eastAsia="zh-CN"/>
        </w:rPr>
      </w:pPr>
      <w:r>
        <w:rPr>
          <w:rFonts w:hint="eastAsia" w:ascii="宋体" w:hAnsi="宋体"/>
          <w:b w:val="0"/>
          <w:bCs/>
          <w:szCs w:val="21"/>
          <w:highlight w:val="none"/>
          <w:lang w:val="en-US" w:eastAsia="zh-CN"/>
        </w:rPr>
        <w:t>7.在线客服解决学生、管理员、辅导老师使用问题；学生学习的导学、督学（短信、电话、邮件）服务。</w:t>
      </w:r>
    </w:p>
    <w:p w14:paraId="69EA2B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b w:val="0"/>
          <w:bCs/>
          <w:szCs w:val="21"/>
          <w:highlight w:val="none"/>
          <w:lang w:val="en-US" w:eastAsia="zh-CN"/>
        </w:rPr>
      </w:pPr>
      <w:r>
        <w:rPr>
          <w:rFonts w:hint="eastAsia" w:ascii="宋体" w:hAnsi="宋体"/>
          <w:b w:val="0"/>
          <w:bCs/>
          <w:szCs w:val="21"/>
          <w:highlight w:val="none"/>
          <w:lang w:val="en-US" w:eastAsia="zh-CN"/>
        </w:rPr>
        <w:t>8.平台监控、系统维护。</w:t>
      </w:r>
    </w:p>
    <w:p w14:paraId="74B7B74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b w:val="0"/>
          <w:bCs/>
          <w:szCs w:val="21"/>
          <w:highlight w:val="none"/>
          <w:lang w:val="en-US" w:eastAsia="zh-CN"/>
        </w:rPr>
      </w:pPr>
      <w:r>
        <w:rPr>
          <w:rFonts w:hint="eastAsia" w:ascii="宋体" w:hAnsi="宋体"/>
          <w:b w:val="0"/>
          <w:bCs/>
          <w:szCs w:val="21"/>
          <w:highlight w:val="none"/>
          <w:lang w:val="en-US" w:eastAsia="zh-CN"/>
        </w:rPr>
        <w:t>9.学习进程中对学习情况进行问卷调查分析，了解学生感受和意见。</w:t>
      </w:r>
    </w:p>
    <w:p w14:paraId="48E130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b w:val="0"/>
          <w:bCs/>
          <w:szCs w:val="21"/>
          <w:highlight w:val="none"/>
          <w:lang w:val="en-US" w:eastAsia="zh-CN"/>
        </w:rPr>
      </w:pPr>
      <w:r>
        <w:rPr>
          <w:rFonts w:hint="eastAsia" w:ascii="宋体" w:hAnsi="宋体"/>
          <w:b w:val="0"/>
          <w:bCs/>
          <w:szCs w:val="21"/>
          <w:highlight w:val="none"/>
          <w:lang w:val="en-US" w:eastAsia="zh-CN"/>
        </w:rPr>
        <w:t>10.课程使用期限为贰年半。</w:t>
      </w:r>
    </w:p>
    <w:p w14:paraId="1D8D00B7">
      <w:pPr>
        <w:spacing w:line="360" w:lineRule="auto"/>
        <w:outlineLvl w:val="0"/>
        <w:rPr>
          <w:b/>
          <w:sz w:val="28"/>
          <w:szCs w:val="28"/>
          <w:highlight w:val="none"/>
        </w:rPr>
      </w:pPr>
      <w:bookmarkStart w:id="3" w:name="_Toc1797572747"/>
      <w:r>
        <w:rPr>
          <w:rFonts w:hint="eastAsia"/>
          <w:b/>
          <w:sz w:val="28"/>
          <w:szCs w:val="28"/>
          <w:highlight w:val="none"/>
          <w:lang w:val="en-US" w:eastAsia="zh-CN"/>
        </w:rPr>
        <w:t>四、</w:t>
      </w:r>
      <w:r>
        <w:rPr>
          <w:rFonts w:hint="eastAsia"/>
          <w:b/>
          <w:sz w:val="28"/>
          <w:szCs w:val="28"/>
          <w:highlight w:val="none"/>
          <w:lang w:eastAsia="zh-Hans"/>
        </w:rPr>
        <w:t>服务明细</w:t>
      </w:r>
      <w:bookmarkEnd w:id="3"/>
    </w:p>
    <w:p w14:paraId="37B540BB">
      <w:pPr>
        <w:spacing w:line="360" w:lineRule="auto"/>
        <w:outlineLvl w:val="1"/>
        <w:rPr>
          <w:rFonts w:asciiTheme="minorEastAsia" w:hAnsiTheme="minorEastAsia"/>
          <w:b/>
          <w:highlight w:val="none"/>
          <w:lang w:eastAsia="zh-Hans"/>
        </w:rPr>
      </w:pPr>
      <w:bookmarkStart w:id="4" w:name="_Toc1005212833"/>
      <w:r>
        <w:rPr>
          <w:rFonts w:asciiTheme="minorEastAsia" w:hAnsiTheme="minorEastAsia"/>
          <w:b/>
          <w:highlight w:val="none"/>
          <w:lang w:eastAsia="zh-Hans"/>
        </w:rPr>
        <w:t>1</w:t>
      </w:r>
      <w:r>
        <w:rPr>
          <w:rFonts w:hint="eastAsia" w:asciiTheme="minorEastAsia" w:hAnsiTheme="minorEastAsia"/>
          <w:b/>
          <w:highlight w:val="none"/>
          <w:lang w:eastAsia="zh-Hans"/>
        </w:rPr>
        <w:t>、选课服务</w:t>
      </w:r>
      <w:bookmarkEnd w:id="4"/>
    </w:p>
    <w:p w14:paraId="7A59460D">
      <w:pPr>
        <w:pStyle w:val="32"/>
        <w:numPr>
          <w:ilvl w:val="0"/>
          <w:numId w:val="1"/>
        </w:numPr>
        <w:spacing w:line="360" w:lineRule="auto"/>
        <w:ind w:firstLineChars="0"/>
        <w:jc w:val="left"/>
        <w:rPr>
          <w:rFonts w:ascii="宋体" w:hAnsi="宋体" w:eastAsia="宋体" w:cs="宋体"/>
          <w:highlight w:val="none"/>
        </w:rPr>
      </w:pPr>
      <w:bookmarkStart w:id="5" w:name="_Toc358233282"/>
      <w:r>
        <w:rPr>
          <w:rFonts w:hint="eastAsia" w:ascii="宋体" w:hAnsi="宋体" w:eastAsia="宋体" w:cs="宋体"/>
          <w:highlight w:val="none"/>
        </w:rPr>
        <w:t>★提供不低于1</w:t>
      </w:r>
      <w:r>
        <w:rPr>
          <w:rFonts w:hint="eastAsia" w:ascii="宋体" w:hAnsi="宋体" w:eastAsia="宋体" w:cs="宋体"/>
          <w:highlight w:val="none"/>
          <w:lang w:val="en-US" w:eastAsia="zh-CN"/>
        </w:rPr>
        <w:t>4</w:t>
      </w:r>
      <w:r>
        <w:rPr>
          <w:rFonts w:hint="eastAsia" w:ascii="宋体" w:hAnsi="宋体" w:eastAsia="宋体" w:cs="宋体"/>
          <w:highlight w:val="none"/>
        </w:rPr>
        <w:t>000门的优质共享课资源，包含各种类型，如：</w:t>
      </w:r>
      <w:r>
        <w:rPr>
          <w:rFonts w:hint="eastAsia" w:ascii="宋体" w:hAnsi="宋体" w:eastAsia="宋体" w:cs="宋体"/>
          <w:kern w:val="2"/>
          <w:sz w:val="21"/>
          <w:szCs w:val="22"/>
          <w:highlight w:val="none"/>
          <w:lang w:val="en-US" w:eastAsia="zh-CN" w:bidi="ar-SA"/>
        </w:rPr>
        <w:t>大健康产业类、创新创业类、公共艺术实践类、中华传统文化类、人文社科类、自然科学与工程技术类等，课程内容适合高职院校学生进行通识课教育。提供军事理论与军事技能训练课程、安全教育课程等公共必修课程。</w:t>
      </w:r>
    </w:p>
    <w:p w14:paraId="32F4D2E3">
      <w:pPr>
        <w:pStyle w:val="32"/>
        <w:numPr>
          <w:ilvl w:val="0"/>
          <w:numId w:val="1"/>
        </w:numPr>
        <w:spacing w:line="360" w:lineRule="auto"/>
        <w:ind w:firstLineChars="0"/>
        <w:jc w:val="left"/>
        <w:rPr>
          <w:rFonts w:ascii="宋体" w:hAnsi="宋体" w:eastAsia="宋体" w:cs="宋体"/>
          <w:highlight w:val="none"/>
        </w:rPr>
      </w:pPr>
      <w:r>
        <w:rPr>
          <w:rFonts w:hint="eastAsia" w:ascii="宋体" w:hAnsi="宋体" w:eastAsia="宋体" w:cs="宋体"/>
          <w:highlight w:val="none"/>
        </w:rPr>
        <w:t>★除了通识教育类课程，还应包含</w:t>
      </w:r>
      <w:r>
        <w:rPr>
          <w:rFonts w:hint="eastAsia" w:ascii="宋体" w:hAnsi="宋体" w:eastAsia="宋体" w:cs="宋体"/>
          <w:highlight w:val="none"/>
          <w:lang w:val="en-US" w:eastAsia="zh-CN"/>
        </w:rPr>
        <w:t>1</w:t>
      </w:r>
      <w:r>
        <w:rPr>
          <w:rFonts w:hint="default" w:ascii="宋体" w:hAnsi="宋体" w:eastAsia="宋体" w:cs="宋体"/>
          <w:highlight w:val="none"/>
          <w:lang w:val="en-US" w:eastAsia="zh-CN"/>
        </w:rPr>
        <w:t>0</w:t>
      </w:r>
      <w:r>
        <w:rPr>
          <w:rFonts w:hint="eastAsia" w:ascii="宋体" w:hAnsi="宋体" w:eastAsia="宋体" w:cs="宋体"/>
          <w:highlight w:val="none"/>
        </w:rPr>
        <w:t>000门以上的专业类课程，涵盖多种学科；（需提供最近一个学年不低于10000门的共享课程选课清单证明材料）</w:t>
      </w:r>
    </w:p>
    <w:p w14:paraId="6B6F374B">
      <w:pPr>
        <w:pStyle w:val="32"/>
        <w:numPr>
          <w:ilvl w:val="0"/>
          <w:numId w:val="1"/>
        </w:numPr>
        <w:spacing w:line="360" w:lineRule="auto"/>
        <w:ind w:firstLineChars="0"/>
        <w:jc w:val="left"/>
        <w:rPr>
          <w:rFonts w:ascii="宋体" w:hAnsi="宋体" w:eastAsia="宋体" w:cs="宋体"/>
          <w:highlight w:val="none"/>
        </w:rPr>
      </w:pPr>
      <w:r>
        <w:rPr>
          <w:rFonts w:hint="eastAsia" w:ascii="宋体" w:hAnsi="宋体" w:eastAsia="宋体" w:cs="宋体"/>
          <w:highlight w:val="none"/>
        </w:rPr>
        <w:t>所提供课程是基于教学运行在线平台的全日制授课过程；（需至少提供20门供课学校的开课确认函或授权上线运行协议）</w:t>
      </w:r>
    </w:p>
    <w:p w14:paraId="1D4BD1B5">
      <w:pPr>
        <w:pStyle w:val="32"/>
        <w:numPr>
          <w:ilvl w:val="0"/>
          <w:numId w:val="1"/>
        </w:numPr>
        <w:spacing w:line="360" w:lineRule="auto"/>
        <w:ind w:firstLineChars="0"/>
        <w:jc w:val="left"/>
        <w:rPr>
          <w:rFonts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szCs w:val="21"/>
          <w:highlight w:val="none"/>
        </w:rPr>
        <w:t>课程必须涵盖政府及教务部在教学计划中要求必备的文化自信、大思政、安全教育等内容。其中《毛泽东思想和中国特色社会主义理论体系概论》《军事理论》《思想道德修养与法律基础》《形式与政策》《中国近代史纲要》《艾滋病、性与健康》《巴蜀文化》《走进故宫》《侵权法》《创造性思维与创新方法》《创践-大学生创新创业实务》</w:t>
      </w:r>
      <w:r>
        <w:rPr>
          <w:rFonts w:hint="eastAsia" w:ascii="宋体" w:hAnsi="宋体" w:eastAsia="宋体" w:cs="宋体"/>
          <w:szCs w:val="21"/>
          <w:highlight w:val="none"/>
          <w:lang w:eastAsia="zh-CN"/>
        </w:rPr>
        <w:t>《英语口语趣谈》《创新创业基础（西安科技大学）》</w:t>
      </w:r>
      <w:r>
        <w:rPr>
          <w:rFonts w:hint="eastAsia" w:ascii="宋体" w:hAnsi="宋体" w:eastAsia="宋体" w:cs="宋体"/>
          <w:szCs w:val="21"/>
          <w:highlight w:val="none"/>
        </w:rPr>
        <w:t>为必备课程。</w:t>
      </w:r>
    </w:p>
    <w:p w14:paraId="75EAB0FF">
      <w:pPr>
        <w:spacing w:line="360" w:lineRule="auto"/>
        <w:rPr>
          <w:rFonts w:ascii="宋体" w:hAnsi="宋体" w:eastAsia="宋体" w:cs="宋体"/>
          <w:highlight w:val="none"/>
        </w:rPr>
      </w:pPr>
      <w:r>
        <w:rPr>
          <w:rFonts w:hint="eastAsia" w:ascii="宋体" w:hAnsi="宋体" w:eastAsia="宋体" w:cs="宋体"/>
          <w:highlight w:val="none"/>
        </w:rPr>
        <w:t>1.2 提供选课相关的全套服务，可配合学校从选、到教、到学、到考、到评的一站式服务。</w:t>
      </w:r>
    </w:p>
    <w:p w14:paraId="016B6CA8">
      <w:pPr>
        <w:pStyle w:val="32"/>
        <w:numPr>
          <w:ilvl w:val="0"/>
          <w:numId w:val="1"/>
        </w:numPr>
        <w:spacing w:line="360" w:lineRule="auto"/>
        <w:ind w:firstLineChars="0"/>
        <w:jc w:val="left"/>
        <w:rPr>
          <w:rFonts w:ascii="宋体" w:hAnsi="宋体" w:eastAsia="宋体" w:cs="宋体"/>
          <w:highlight w:val="none"/>
        </w:rPr>
      </w:pPr>
      <w:r>
        <w:rPr>
          <w:rFonts w:hint="eastAsia" w:ascii="宋体" w:hAnsi="宋体" w:eastAsia="宋体" w:cs="宋体"/>
          <w:highlight w:val="none"/>
        </w:rPr>
        <w:t>★提供选课主页，了解每学期的选课详情，同时提供续选清单，一键选择上学期课程。</w:t>
      </w:r>
    </w:p>
    <w:p w14:paraId="3F31EB73">
      <w:pPr>
        <w:pStyle w:val="32"/>
        <w:numPr>
          <w:ilvl w:val="0"/>
          <w:numId w:val="2"/>
        </w:numPr>
        <w:spacing w:line="360" w:lineRule="auto"/>
        <w:ind w:firstLineChars="0"/>
        <w:rPr>
          <w:rFonts w:ascii="宋体" w:hAnsi="宋体" w:eastAsia="宋体" w:cs="宋体"/>
          <w:highlight w:val="none"/>
        </w:rPr>
      </w:pPr>
      <w:r>
        <w:rPr>
          <w:rFonts w:hint="eastAsia" w:ascii="宋体" w:hAnsi="宋体" w:eastAsia="宋体" w:cs="宋体"/>
          <w:highlight w:val="none"/>
        </w:rPr>
        <w:t>提供各类维度的展示清单，帮助选课老师快速定位想选的课程，通过检索或者其他诸如学科、开课学校层次等信息，快速筛选想要了解的课程。</w:t>
      </w:r>
    </w:p>
    <w:p w14:paraId="51777313">
      <w:pPr>
        <w:pStyle w:val="32"/>
        <w:numPr>
          <w:ilvl w:val="0"/>
          <w:numId w:val="2"/>
        </w:numPr>
        <w:spacing w:line="360" w:lineRule="auto"/>
        <w:ind w:firstLineChars="0"/>
        <w:rPr>
          <w:rFonts w:ascii="宋体" w:hAnsi="宋体" w:eastAsia="宋体" w:cs="宋体"/>
          <w:highlight w:val="none"/>
        </w:rPr>
      </w:pPr>
      <w:r>
        <w:rPr>
          <w:rFonts w:hint="eastAsia" w:ascii="宋体" w:hAnsi="宋体" w:eastAsia="宋体" w:cs="宋体"/>
          <w:highlight w:val="none"/>
        </w:rPr>
        <w:t>提供选课车，一次性确认提交，等待选课服务专员在线确认选课详情。同时支持不同二级学院老师加入选课环节，可直观看出各院系</w:t>
      </w:r>
      <w:r>
        <w:rPr>
          <w:rFonts w:hint="eastAsia" w:ascii="宋体" w:hAnsi="宋体" w:eastAsia="宋体" w:cs="宋体"/>
          <w:highlight w:val="none"/>
          <w:lang w:val="en-US"/>
        </w:rPr>
        <w:t>的</w:t>
      </w:r>
      <w:r>
        <w:rPr>
          <w:rFonts w:hint="eastAsia" w:ascii="宋体" w:hAnsi="宋体" w:eastAsia="宋体" w:cs="宋体"/>
          <w:highlight w:val="none"/>
        </w:rPr>
        <w:t>课程</w:t>
      </w:r>
      <w:r>
        <w:rPr>
          <w:rFonts w:hint="eastAsia" w:ascii="宋体" w:hAnsi="宋体" w:eastAsia="宋体" w:cs="宋体"/>
          <w:highlight w:val="none"/>
          <w:lang w:val="en-US"/>
        </w:rPr>
        <w:t>明确</w:t>
      </w:r>
      <w:r>
        <w:rPr>
          <w:rFonts w:hint="eastAsia" w:ascii="宋体" w:hAnsi="宋体" w:eastAsia="宋体" w:cs="宋体"/>
          <w:highlight w:val="none"/>
        </w:rPr>
        <w:t>需求。</w:t>
      </w:r>
    </w:p>
    <w:p w14:paraId="0E637DA6">
      <w:pPr>
        <w:numPr>
          <w:ilvl w:val="0"/>
          <w:numId w:val="3"/>
        </w:numPr>
        <w:spacing w:line="360" w:lineRule="auto"/>
        <w:rPr>
          <w:rFonts w:ascii="宋体" w:hAnsi="宋体" w:eastAsia="宋体" w:cs="宋体"/>
          <w:highlight w:val="none"/>
        </w:rPr>
      </w:pPr>
      <w:r>
        <w:rPr>
          <w:rFonts w:hint="eastAsia" w:ascii="宋体" w:hAnsi="宋体" w:eastAsia="宋体" w:cs="宋体"/>
          <w:highlight w:val="none"/>
        </w:rPr>
        <w:t>支持导入选课模式，在教务系统完成选课后，根据选课清单，导入到平台中。</w:t>
      </w:r>
    </w:p>
    <w:p w14:paraId="4288890E">
      <w:pPr>
        <w:numPr>
          <w:ilvl w:val="0"/>
          <w:numId w:val="3"/>
        </w:numPr>
        <w:spacing w:line="360" w:lineRule="auto"/>
        <w:rPr>
          <w:rFonts w:ascii="宋体" w:hAnsi="宋体" w:eastAsia="宋体" w:cs="宋体"/>
          <w:highlight w:val="none"/>
        </w:rPr>
      </w:pPr>
      <w:r>
        <w:rPr>
          <w:rFonts w:hint="eastAsia" w:ascii="宋体" w:hAnsi="宋体" w:eastAsia="宋体" w:cs="宋体"/>
          <w:highlight w:val="none"/>
        </w:rPr>
        <w:t>★导入选课可提供专人服务，配合将学生选课数据导入平台（含匹配处理），规范导入标准，快速衔接学生进入平台</w:t>
      </w:r>
      <w:r>
        <w:rPr>
          <w:rFonts w:hint="eastAsia" w:ascii="宋体" w:hAnsi="宋体" w:eastAsia="宋体" w:cs="宋体"/>
          <w:highlight w:val="none"/>
          <w:lang w:val="en-US"/>
        </w:rPr>
        <w:t>确认选课信息</w:t>
      </w:r>
      <w:r>
        <w:rPr>
          <w:rFonts w:hint="eastAsia" w:ascii="宋体" w:hAnsi="宋体" w:eastAsia="宋体" w:cs="宋体"/>
          <w:highlight w:val="none"/>
        </w:rPr>
        <w:t>。</w:t>
      </w:r>
    </w:p>
    <w:p w14:paraId="62CD8DFE">
      <w:pPr>
        <w:pStyle w:val="32"/>
        <w:numPr>
          <w:ilvl w:val="0"/>
          <w:numId w:val="2"/>
        </w:numPr>
        <w:spacing w:line="360" w:lineRule="auto"/>
        <w:ind w:firstLineChars="0"/>
        <w:rPr>
          <w:rFonts w:ascii="宋体" w:hAnsi="宋体" w:eastAsia="宋体" w:cs="宋体"/>
          <w:highlight w:val="none"/>
        </w:rPr>
      </w:pPr>
      <w:r>
        <w:rPr>
          <w:rFonts w:hint="eastAsia" w:ascii="宋体" w:hAnsi="宋体" w:eastAsia="宋体" w:cs="宋体"/>
          <w:highlight w:val="none"/>
        </w:rPr>
        <w:t>支持自由选课模式，提供学生专属的选课页，让学生自由选择感兴趣的课程。</w:t>
      </w:r>
    </w:p>
    <w:p w14:paraId="43138F08">
      <w:pPr>
        <w:numPr>
          <w:ilvl w:val="0"/>
          <w:numId w:val="3"/>
        </w:numPr>
        <w:spacing w:line="360" w:lineRule="auto"/>
        <w:rPr>
          <w:rFonts w:ascii="宋体" w:hAnsi="宋体" w:eastAsia="宋体" w:cs="宋体"/>
          <w:highlight w:val="none"/>
        </w:rPr>
      </w:pPr>
      <w:r>
        <w:rPr>
          <w:rFonts w:hint="eastAsia" w:ascii="宋体" w:hAnsi="宋体" w:eastAsia="宋体" w:cs="宋体"/>
          <w:highlight w:val="none"/>
        </w:rPr>
        <w:t>支持共享课程的选课管理，允许自定义运行设置、查看选课详情。支持添加老师、班级与学生，支持批量调班和删除学生等操作。</w:t>
      </w:r>
    </w:p>
    <w:p w14:paraId="764CADEA">
      <w:pPr>
        <w:pStyle w:val="32"/>
        <w:numPr>
          <w:ilvl w:val="0"/>
          <w:numId w:val="2"/>
        </w:numPr>
        <w:spacing w:line="360" w:lineRule="auto"/>
        <w:ind w:firstLineChars="0"/>
        <w:rPr>
          <w:rFonts w:ascii="宋体" w:hAnsi="宋体" w:eastAsia="宋体" w:cs="宋体"/>
          <w:b/>
          <w:highlight w:val="none"/>
        </w:rPr>
      </w:pPr>
      <w:r>
        <w:rPr>
          <w:rFonts w:hint="eastAsia" w:ascii="宋体" w:hAnsi="宋体" w:eastAsia="宋体" w:cs="宋体"/>
          <w:highlight w:val="none"/>
        </w:rPr>
        <w:t>★支持进行班级自定义配置，即便是有毕业班的学生，也能和正常低年级的学生错开考试时间，提前完成学业，导出成绩。</w:t>
      </w:r>
    </w:p>
    <w:p w14:paraId="651BB8F4">
      <w:pPr>
        <w:spacing w:line="360" w:lineRule="auto"/>
        <w:outlineLvl w:val="1"/>
        <w:rPr>
          <w:rFonts w:hint="eastAsia" w:ascii="宋体" w:hAnsi="宋体" w:eastAsia="宋体" w:cs="宋体"/>
          <w:highlight w:val="none"/>
        </w:rPr>
      </w:pPr>
      <w:r>
        <w:rPr>
          <w:rFonts w:hint="eastAsia" w:ascii="宋体" w:hAnsi="宋体" w:eastAsia="宋体" w:cs="宋体"/>
          <w:highlight w:val="none"/>
        </w:rPr>
        <w:t>★自定义运行专人设置和跟进检查，支持根据本校运行要求，进行个性化的设置，具体每门课程设置要求由专人服务，并做好检查，确保准确无误。</w:t>
      </w:r>
    </w:p>
    <w:p w14:paraId="57FBC514">
      <w:pPr>
        <w:spacing w:line="360" w:lineRule="auto"/>
        <w:outlineLvl w:val="1"/>
        <w:rPr>
          <w:rFonts w:asciiTheme="minorEastAsia" w:hAnsiTheme="minorEastAsia"/>
          <w:b/>
          <w:highlight w:val="none"/>
          <w:lang w:eastAsia="zh-Hans"/>
        </w:rPr>
      </w:pPr>
      <w:r>
        <w:rPr>
          <w:rFonts w:asciiTheme="minorEastAsia" w:hAnsiTheme="minorEastAsia"/>
          <w:b/>
          <w:highlight w:val="none"/>
          <w:lang w:eastAsia="zh-Hans"/>
        </w:rPr>
        <w:t>2</w:t>
      </w:r>
      <w:r>
        <w:rPr>
          <w:rFonts w:hint="eastAsia" w:asciiTheme="minorEastAsia" w:hAnsiTheme="minorEastAsia"/>
          <w:b/>
          <w:highlight w:val="none"/>
          <w:lang w:eastAsia="zh-Hans"/>
        </w:rPr>
        <w:t>、师生服务</w:t>
      </w:r>
      <w:bookmarkEnd w:id="5"/>
    </w:p>
    <w:p w14:paraId="5E278742">
      <w:pPr>
        <w:pStyle w:val="32"/>
        <w:numPr>
          <w:ilvl w:val="0"/>
          <w:numId w:val="4"/>
        </w:numPr>
        <w:spacing w:line="360" w:lineRule="auto"/>
        <w:ind w:firstLineChars="0"/>
        <w:rPr>
          <w:highlight w:val="none"/>
        </w:rPr>
      </w:pPr>
      <w:r>
        <w:rPr>
          <w:rFonts w:hint="eastAsia" w:asciiTheme="minorEastAsia" w:hAnsiTheme="minorEastAsia"/>
          <w:highlight w:val="none"/>
          <w:lang w:eastAsia="zh-Hans"/>
        </w:rPr>
        <w:t>提供教师操作指南，</w:t>
      </w:r>
      <w:r>
        <w:rPr>
          <w:rFonts w:hint="eastAsia" w:asciiTheme="minorEastAsia" w:hAnsiTheme="minorEastAsia"/>
          <w:highlight w:val="none"/>
        </w:rPr>
        <w:t>协助教务管理老师熟悉平台操作，提高管理效率。</w:t>
      </w:r>
    </w:p>
    <w:p w14:paraId="36A31EBA">
      <w:pPr>
        <w:pStyle w:val="32"/>
        <w:numPr>
          <w:ilvl w:val="0"/>
          <w:numId w:val="4"/>
        </w:numPr>
        <w:spacing w:line="360" w:lineRule="auto"/>
        <w:ind w:firstLineChars="0"/>
        <w:rPr>
          <w:rFonts w:asciiTheme="minorEastAsia" w:hAnsiTheme="minorEastAsia"/>
          <w:highlight w:val="none"/>
          <w:lang w:eastAsia="zh-Hans"/>
        </w:rPr>
      </w:pPr>
      <w:r>
        <w:rPr>
          <w:rFonts w:hint="eastAsia" w:asciiTheme="minorEastAsia" w:hAnsiTheme="minorEastAsia"/>
          <w:highlight w:val="none"/>
          <w:lang w:eastAsia="zh-Hans"/>
        </w:rPr>
        <w:t>提供教师培训，可</w:t>
      </w:r>
      <w:r>
        <w:rPr>
          <w:rFonts w:hint="eastAsia" w:asciiTheme="minorEastAsia" w:hAnsiTheme="minorEastAsia"/>
          <w:highlight w:val="none"/>
        </w:rPr>
        <w:t>根据学校的组织和要求，</w:t>
      </w:r>
      <w:r>
        <w:rPr>
          <w:rFonts w:hint="eastAsia" w:asciiTheme="minorEastAsia" w:hAnsiTheme="minorEastAsia"/>
          <w:highlight w:val="none"/>
          <w:lang w:eastAsia="zh-Hans"/>
        </w:rPr>
        <w:t>每学期</w:t>
      </w:r>
      <w:r>
        <w:rPr>
          <w:rFonts w:hint="eastAsia" w:asciiTheme="minorEastAsia" w:hAnsiTheme="minorEastAsia"/>
          <w:highlight w:val="none"/>
        </w:rPr>
        <w:t>提供共享课</w:t>
      </w:r>
      <w:r>
        <w:rPr>
          <w:rFonts w:hint="eastAsia" w:asciiTheme="minorEastAsia" w:hAnsiTheme="minorEastAsia"/>
          <w:highlight w:val="none"/>
          <w:lang w:eastAsia="zh-Hans"/>
        </w:rPr>
        <w:t>任课教师</w:t>
      </w:r>
      <w:r>
        <w:rPr>
          <w:rFonts w:hint="eastAsia" w:asciiTheme="minorEastAsia" w:hAnsiTheme="minorEastAsia"/>
          <w:highlight w:val="none"/>
        </w:rPr>
        <w:t>在线培训</w:t>
      </w:r>
      <w:r>
        <w:rPr>
          <w:rFonts w:hint="eastAsia" w:asciiTheme="minorEastAsia" w:hAnsiTheme="minorEastAsia"/>
          <w:highlight w:val="none"/>
          <w:lang w:eastAsia="zh-Hans"/>
        </w:rPr>
        <w:t>。帮助教师快速了解整个教学环节，管理好在线课程的整体教学质量。</w:t>
      </w:r>
    </w:p>
    <w:p w14:paraId="13A87C45">
      <w:pPr>
        <w:pStyle w:val="32"/>
        <w:numPr>
          <w:ilvl w:val="0"/>
          <w:numId w:val="2"/>
        </w:numPr>
        <w:spacing w:line="360" w:lineRule="auto"/>
        <w:ind w:firstLineChars="0"/>
        <w:rPr>
          <w:rFonts w:asciiTheme="minorEastAsia" w:hAnsiTheme="minorEastAsia"/>
          <w:highlight w:val="none"/>
          <w:lang w:eastAsia="zh-Hans"/>
        </w:rPr>
      </w:pPr>
      <w:r>
        <w:rPr>
          <w:rFonts w:hint="eastAsia" w:ascii="宋体" w:hAnsi="宋体" w:eastAsia="宋体" w:cs="宋体"/>
          <w:highlight w:val="none"/>
        </w:rPr>
        <w:t>★支持专属教师群组事务管理，建立本校教师专属统一的QQ或微信群，进行日常陪伴式咨询和问题处理。</w:t>
      </w:r>
    </w:p>
    <w:p w14:paraId="48B30DC7">
      <w:pPr>
        <w:pStyle w:val="32"/>
        <w:numPr>
          <w:ilvl w:val="0"/>
          <w:numId w:val="4"/>
        </w:numPr>
        <w:spacing w:line="360" w:lineRule="auto"/>
        <w:ind w:firstLineChars="0"/>
        <w:rPr>
          <w:rFonts w:asciiTheme="minorEastAsia" w:hAnsiTheme="minorEastAsia"/>
          <w:highlight w:val="none"/>
        </w:rPr>
      </w:pPr>
      <w:r>
        <w:rPr>
          <w:rFonts w:hint="eastAsia" w:asciiTheme="minorEastAsia" w:hAnsiTheme="minorEastAsia"/>
          <w:highlight w:val="none"/>
          <w:lang w:eastAsia="zh-Hans"/>
        </w:rPr>
        <w:t>对选课学生提供导学帮助，</w:t>
      </w:r>
      <w:r>
        <w:rPr>
          <w:rFonts w:hint="eastAsia" w:asciiTheme="minorEastAsia" w:hAnsiTheme="minorEastAsia"/>
          <w:highlight w:val="none"/>
        </w:rPr>
        <w:t>提供学生学习手册，保障学生学习顺利完成。</w:t>
      </w:r>
    </w:p>
    <w:p w14:paraId="7CF7BD07">
      <w:pPr>
        <w:pStyle w:val="32"/>
        <w:numPr>
          <w:ilvl w:val="0"/>
          <w:numId w:val="4"/>
        </w:numPr>
        <w:spacing w:line="360" w:lineRule="auto"/>
        <w:ind w:firstLineChars="0"/>
        <w:rPr>
          <w:rFonts w:asciiTheme="minorEastAsia" w:hAnsiTheme="minorEastAsia"/>
          <w:highlight w:val="none"/>
          <w:lang w:eastAsia="zh-Hans"/>
        </w:rPr>
      </w:pPr>
      <w:r>
        <w:rPr>
          <w:rFonts w:hint="eastAsia" w:asciiTheme="minorEastAsia" w:hAnsiTheme="minorEastAsia"/>
          <w:highlight w:val="none"/>
        </w:rPr>
        <w:t>课程学习在线互动答疑</w:t>
      </w:r>
      <w:r>
        <w:rPr>
          <w:rFonts w:hint="eastAsia" w:asciiTheme="minorEastAsia" w:hAnsiTheme="minorEastAsia"/>
          <w:highlight w:val="none"/>
          <w:lang w:eastAsia="zh-Hans"/>
        </w:rPr>
        <w:t>，提供</w:t>
      </w:r>
      <w:r>
        <w:rPr>
          <w:rFonts w:hint="eastAsia" w:asciiTheme="minorEastAsia" w:hAnsiTheme="minorEastAsia"/>
          <w:highlight w:val="none"/>
        </w:rPr>
        <w:t>课程维度的师生、学生之间在线互动/答疑，帮助学生增强课程学习理解和质量。</w:t>
      </w:r>
    </w:p>
    <w:p w14:paraId="15BBA1F7">
      <w:pPr>
        <w:pStyle w:val="32"/>
        <w:numPr>
          <w:ilvl w:val="0"/>
          <w:numId w:val="4"/>
        </w:numPr>
        <w:spacing w:line="360" w:lineRule="auto"/>
        <w:ind w:firstLineChars="0"/>
        <w:rPr>
          <w:rFonts w:asciiTheme="minorEastAsia" w:hAnsiTheme="minorEastAsia"/>
          <w:highlight w:val="none"/>
        </w:rPr>
      </w:pPr>
      <w:r>
        <w:rPr>
          <w:rFonts w:hint="eastAsia" w:asciiTheme="minorEastAsia" w:hAnsiTheme="minorEastAsia"/>
          <w:highlight w:val="none"/>
          <w:lang w:eastAsia="zh-Hans"/>
        </w:rPr>
        <w:t>学生</w:t>
      </w:r>
      <w:r>
        <w:rPr>
          <w:rFonts w:hint="eastAsia" w:asciiTheme="minorEastAsia" w:hAnsiTheme="minorEastAsia"/>
          <w:highlight w:val="none"/>
        </w:rPr>
        <w:t>7*16小时的在线客服</w:t>
      </w:r>
      <w:r>
        <w:rPr>
          <w:rFonts w:hint="eastAsia" w:asciiTheme="minorEastAsia" w:hAnsiTheme="minorEastAsia"/>
          <w:highlight w:val="none"/>
          <w:lang w:eastAsia="zh-Hans"/>
        </w:rPr>
        <w:t>，</w:t>
      </w:r>
      <w:r>
        <w:rPr>
          <w:rFonts w:hint="eastAsia" w:asciiTheme="minorEastAsia" w:hAnsiTheme="minorEastAsia"/>
          <w:highlight w:val="none"/>
        </w:rPr>
        <w:t>解决学生各类线上问题。</w:t>
      </w:r>
    </w:p>
    <w:p w14:paraId="63B458A0">
      <w:pPr>
        <w:spacing w:line="360" w:lineRule="auto"/>
        <w:outlineLvl w:val="1"/>
        <w:rPr>
          <w:rFonts w:asciiTheme="minorEastAsia" w:hAnsiTheme="minorEastAsia"/>
          <w:b/>
          <w:highlight w:val="none"/>
          <w:lang w:eastAsia="zh-Hans"/>
        </w:rPr>
      </w:pPr>
      <w:bookmarkStart w:id="6" w:name="_Toc1430108033"/>
      <w:r>
        <w:rPr>
          <w:rFonts w:asciiTheme="minorEastAsia" w:hAnsiTheme="minorEastAsia"/>
          <w:b/>
          <w:highlight w:val="none"/>
          <w:lang w:eastAsia="zh-Hans"/>
        </w:rPr>
        <w:t>3</w:t>
      </w:r>
      <w:r>
        <w:rPr>
          <w:rFonts w:hint="eastAsia" w:asciiTheme="minorEastAsia" w:hAnsiTheme="minorEastAsia"/>
          <w:b/>
          <w:highlight w:val="none"/>
          <w:lang w:eastAsia="zh-Hans"/>
        </w:rPr>
        <w:t>、成绩服务</w:t>
      </w:r>
      <w:bookmarkEnd w:id="6"/>
    </w:p>
    <w:p w14:paraId="72868BDE">
      <w:pPr>
        <w:pStyle w:val="32"/>
        <w:numPr>
          <w:ilvl w:val="0"/>
          <w:numId w:val="4"/>
        </w:numPr>
        <w:spacing w:line="360" w:lineRule="auto"/>
        <w:ind w:firstLineChars="0"/>
        <w:rPr>
          <w:rFonts w:asciiTheme="minorEastAsia" w:hAnsiTheme="minorEastAsia"/>
          <w:highlight w:val="none"/>
        </w:rPr>
      </w:pPr>
      <w:r>
        <w:rPr>
          <w:rFonts w:hint="eastAsia" w:asciiTheme="minorEastAsia" w:hAnsiTheme="minorEastAsia"/>
          <w:highlight w:val="none"/>
        </w:rPr>
        <w:t>支持</w:t>
      </w:r>
      <w:r>
        <w:rPr>
          <w:rFonts w:asciiTheme="minorEastAsia" w:hAnsiTheme="minorEastAsia"/>
          <w:highlight w:val="none"/>
        </w:rPr>
        <w:t>设置</w:t>
      </w:r>
      <w:r>
        <w:rPr>
          <w:rFonts w:hint="eastAsia" w:asciiTheme="minorEastAsia" w:hAnsiTheme="minorEastAsia"/>
          <w:highlight w:val="none"/>
        </w:rPr>
        <w:t>成绩加权得分规则，包括</w:t>
      </w:r>
      <w:r>
        <w:rPr>
          <w:rFonts w:asciiTheme="minorEastAsia" w:hAnsiTheme="minorEastAsia"/>
          <w:highlight w:val="none"/>
        </w:rPr>
        <w:t>学习进度成绩+章测试成绩、见面课成绩、期末考试成绩</w:t>
      </w:r>
      <w:r>
        <w:rPr>
          <w:rFonts w:hint="eastAsia" w:asciiTheme="minorEastAsia" w:hAnsiTheme="minorEastAsia"/>
          <w:highlight w:val="none"/>
        </w:rPr>
        <w:t xml:space="preserve">，不仅促进学生学习的多元化，更能促进学生的综合素质培养； </w:t>
      </w:r>
    </w:p>
    <w:p w14:paraId="33661A7A">
      <w:pPr>
        <w:numPr>
          <w:ilvl w:val="0"/>
          <w:numId w:val="4"/>
        </w:numPr>
        <w:spacing w:line="360" w:lineRule="auto"/>
        <w:rPr>
          <w:highlight w:val="none"/>
        </w:rPr>
      </w:pPr>
      <w:r>
        <w:rPr>
          <w:rFonts w:hint="eastAsia" w:asciiTheme="minorEastAsia" w:hAnsiTheme="minorEastAsia"/>
          <w:highlight w:val="none"/>
        </w:rPr>
        <w:t>支持导出共享课程成绩包括pdf和excel格式，帮助教务处及时了解学生成绩。</w:t>
      </w:r>
    </w:p>
    <w:p w14:paraId="46075447">
      <w:pPr>
        <w:pStyle w:val="14"/>
        <w:numPr>
          <w:ilvl w:val="0"/>
          <w:numId w:val="5"/>
        </w:numPr>
        <w:spacing w:line="360" w:lineRule="auto"/>
        <w:ind w:firstLineChars="0"/>
        <w:rPr>
          <w:rFonts w:asciiTheme="minorEastAsia" w:hAnsiTheme="minorEastAsia"/>
          <w:b/>
          <w:highlight w:val="none"/>
          <w:lang w:eastAsia="zh-Hans"/>
        </w:rPr>
      </w:pPr>
      <w:r>
        <w:rPr>
          <w:rFonts w:hint="eastAsia"/>
          <w:highlight w:val="none"/>
        </w:rPr>
        <w:t>支持专人服务，根据平台成绩格式批量导出成绩，一次性整体提供给学校。</w:t>
      </w:r>
    </w:p>
    <w:p w14:paraId="03F7E63D">
      <w:pPr>
        <w:numPr>
          <w:ilvl w:val="0"/>
          <w:numId w:val="2"/>
        </w:numPr>
        <w:spacing w:line="360" w:lineRule="auto"/>
        <w:rPr>
          <w:rFonts w:ascii="宋体" w:hAnsi="宋体" w:eastAsia="宋体" w:cs="宋体"/>
          <w:highlight w:val="none"/>
        </w:rPr>
      </w:pPr>
      <w:r>
        <w:rPr>
          <w:rFonts w:hint="eastAsia" w:ascii="宋体" w:hAnsi="宋体" w:eastAsia="宋体" w:cs="宋体"/>
          <w:highlight w:val="none"/>
        </w:rPr>
        <w:t>课程成绩评价体系中支持基于学习习惯的评价指标，鼓励学生有计划持续性的学习。</w:t>
      </w:r>
    </w:p>
    <w:p w14:paraId="0A954A47">
      <w:pPr>
        <w:spacing w:line="360" w:lineRule="auto"/>
        <w:outlineLvl w:val="1"/>
        <w:rPr>
          <w:rFonts w:asciiTheme="minorEastAsia" w:hAnsiTheme="minorEastAsia"/>
          <w:b/>
          <w:highlight w:val="none"/>
          <w:lang w:eastAsia="zh-Hans"/>
        </w:rPr>
      </w:pPr>
      <w:bookmarkStart w:id="7" w:name="_Toc1188733407"/>
      <w:r>
        <w:rPr>
          <w:rFonts w:asciiTheme="minorEastAsia" w:hAnsiTheme="minorEastAsia"/>
          <w:b/>
          <w:highlight w:val="none"/>
          <w:lang w:eastAsia="zh-Hans"/>
        </w:rPr>
        <w:t>4</w:t>
      </w:r>
      <w:r>
        <w:rPr>
          <w:rFonts w:hint="eastAsia" w:asciiTheme="minorEastAsia" w:hAnsiTheme="minorEastAsia"/>
          <w:b/>
          <w:highlight w:val="none"/>
          <w:lang w:eastAsia="zh-Hans"/>
        </w:rPr>
        <w:t>、学情服务</w:t>
      </w:r>
      <w:bookmarkEnd w:id="7"/>
    </w:p>
    <w:p w14:paraId="65ED399A">
      <w:pPr>
        <w:numPr>
          <w:ilvl w:val="0"/>
          <w:numId w:val="6"/>
        </w:numPr>
        <w:spacing w:line="360" w:lineRule="auto"/>
        <w:rPr>
          <w:rFonts w:asciiTheme="minorEastAsia" w:hAnsiTheme="minorEastAsia"/>
          <w:b/>
          <w:highlight w:val="none"/>
          <w:lang w:eastAsia="zh-Hans"/>
        </w:rPr>
      </w:pPr>
      <w:r>
        <w:rPr>
          <w:rFonts w:hint="eastAsia" w:asciiTheme="minorEastAsia" w:hAnsiTheme="minorEastAsia"/>
          <w:highlight w:val="none"/>
        </w:rPr>
        <w:t>支持生成共享课程选课</w:t>
      </w:r>
      <w:r>
        <w:rPr>
          <w:rFonts w:hint="eastAsia" w:asciiTheme="minorEastAsia" w:hAnsiTheme="minorEastAsia"/>
          <w:highlight w:val="none"/>
          <w:lang w:eastAsia="zh-Hans"/>
        </w:rPr>
        <w:t>月度选课</w:t>
      </w:r>
      <w:r>
        <w:rPr>
          <w:rFonts w:hint="eastAsia" w:asciiTheme="minorEastAsia" w:hAnsiTheme="minorEastAsia"/>
          <w:highlight w:val="none"/>
        </w:rPr>
        <w:t>报告，通过学生情况，学习进度，学习行为，在线讨论，在线视频观看情况，见面课情况等多角度全面详细分析，能够全位快速的了解课程运行的状况。支持查看教师行为分析，提供教师在线活跃情况，了解教师工作侧重点；包括每位教师的累计登录次数、累计发帖回帖、作业批复完成率等明细情况；期末报告根据课程开课情况数据、学生调查数据、学生反馈与运行过程展示、课程运行工作中的建议，帮助教学团队更全面、系统地掌握本学期开设课程的总体情况，更好的提升</w:t>
      </w:r>
      <w:r>
        <w:rPr>
          <w:rFonts w:hint="eastAsia" w:asciiTheme="minorEastAsia" w:hAnsiTheme="minorEastAsia"/>
          <w:highlight w:val="none"/>
          <w:lang w:eastAsia="zh-Hans"/>
        </w:rPr>
        <w:t>线上</w:t>
      </w:r>
      <w:r>
        <w:rPr>
          <w:rFonts w:hint="eastAsia" w:asciiTheme="minorEastAsia" w:hAnsiTheme="minorEastAsia"/>
          <w:highlight w:val="none"/>
        </w:rPr>
        <w:t>课程质量</w:t>
      </w:r>
      <w:r>
        <w:rPr>
          <w:rFonts w:hint="eastAsia" w:asciiTheme="minorEastAsia" w:hAnsiTheme="minorEastAsia"/>
          <w:highlight w:val="none"/>
          <w:lang w:eastAsia="zh-Hans"/>
        </w:rPr>
        <w:t>。</w:t>
      </w:r>
    </w:p>
    <w:p w14:paraId="129B9D4C">
      <w:pPr>
        <w:numPr>
          <w:ilvl w:val="0"/>
          <w:numId w:val="4"/>
        </w:numPr>
        <w:spacing w:line="360" w:lineRule="auto"/>
        <w:rPr>
          <w:highlight w:val="none"/>
        </w:rPr>
      </w:pPr>
      <w:r>
        <w:rPr>
          <w:rFonts w:hint="eastAsia" w:asciiTheme="minorEastAsia" w:hAnsiTheme="minorEastAsia"/>
          <w:highlight w:val="none"/>
          <w:lang w:eastAsia="zh-Hans"/>
        </w:rPr>
        <w:t>期末选课报告：在学期末，从整体运行、学生行为、教师行为等多维度提供线上课程完整学期的运行详情。并且会结合课程的期末学生调查对课程的最终运行效果进行全方位的评价，为下学期选课提供决策依据。</w:t>
      </w:r>
    </w:p>
    <w:p w14:paraId="53F9B359">
      <w:pPr>
        <w:spacing w:line="360" w:lineRule="auto"/>
        <w:outlineLvl w:val="1"/>
        <w:rPr>
          <w:rFonts w:asciiTheme="minorEastAsia" w:hAnsiTheme="minorEastAsia"/>
          <w:highlight w:val="none"/>
        </w:rPr>
      </w:pPr>
      <w:bookmarkStart w:id="8" w:name="_Toc1002003408"/>
      <w:r>
        <w:rPr>
          <w:rFonts w:asciiTheme="minorEastAsia" w:hAnsiTheme="minorEastAsia"/>
          <w:b/>
          <w:highlight w:val="none"/>
          <w:lang w:eastAsia="zh-Hans"/>
        </w:rPr>
        <w:t>5</w:t>
      </w:r>
      <w:r>
        <w:rPr>
          <w:rFonts w:hint="eastAsia" w:asciiTheme="minorEastAsia" w:hAnsiTheme="minorEastAsia"/>
          <w:b/>
          <w:highlight w:val="none"/>
          <w:lang w:eastAsia="zh-Hans"/>
        </w:rPr>
        <w:t>、平台服务</w:t>
      </w:r>
      <w:bookmarkEnd w:id="8"/>
    </w:p>
    <w:p w14:paraId="5F9FA819">
      <w:pPr>
        <w:pStyle w:val="32"/>
        <w:numPr>
          <w:ilvl w:val="0"/>
          <w:numId w:val="4"/>
        </w:numPr>
        <w:spacing w:line="360" w:lineRule="auto"/>
        <w:ind w:firstLineChars="0"/>
        <w:rPr>
          <w:rFonts w:asciiTheme="minorEastAsia" w:hAnsiTheme="minorEastAsia"/>
          <w:highlight w:val="none"/>
        </w:rPr>
      </w:pPr>
      <w:r>
        <w:rPr>
          <w:rFonts w:hint="eastAsia" w:asciiTheme="minorEastAsia" w:hAnsiTheme="minorEastAsia"/>
          <w:highlight w:val="none"/>
          <w:lang w:eastAsia="zh-Hans"/>
        </w:rPr>
        <w:t>提供丰富的线上课程选·教·学·管一体化平台，支持四种身份切换，根据不同角色参与不同业务。</w:t>
      </w:r>
    </w:p>
    <w:p w14:paraId="274613FE">
      <w:pPr>
        <w:pStyle w:val="32"/>
        <w:spacing w:line="360" w:lineRule="auto"/>
        <w:ind w:firstLine="0" w:firstLineChars="0"/>
        <w:rPr>
          <w:rFonts w:asciiTheme="minorEastAsia" w:hAnsiTheme="minorEastAsia"/>
          <w:b/>
          <w:bCs/>
          <w:highlight w:val="none"/>
        </w:rPr>
      </w:pPr>
      <w:r>
        <w:rPr>
          <w:rFonts w:hint="eastAsia" w:asciiTheme="minorEastAsia" w:hAnsiTheme="minorEastAsia"/>
          <w:b/>
          <w:bCs/>
          <w:highlight w:val="none"/>
          <w:lang w:eastAsia="zh-Hans"/>
        </w:rPr>
        <w:t>——支持学生全过程学习与评价：</w:t>
      </w:r>
    </w:p>
    <w:p w14:paraId="49DFC92C">
      <w:pPr>
        <w:pStyle w:val="32"/>
        <w:numPr>
          <w:ilvl w:val="0"/>
          <w:numId w:val="4"/>
        </w:numPr>
        <w:spacing w:line="360" w:lineRule="auto"/>
        <w:ind w:firstLineChars="0"/>
        <w:rPr>
          <w:rFonts w:asciiTheme="minorEastAsia" w:hAnsiTheme="minorEastAsia"/>
          <w:highlight w:val="none"/>
        </w:rPr>
      </w:pPr>
      <w:r>
        <w:rPr>
          <w:rFonts w:hint="eastAsia" w:asciiTheme="minorEastAsia" w:hAnsiTheme="minorEastAsia"/>
          <w:highlight w:val="none"/>
        </w:rPr>
        <w:t>支持学生实时查看在线视频、互动直播课程、学习进度、课程作业、课程测试、学习成绩分析、教学互动等，提供完整的在线课程学习体验</w:t>
      </w:r>
      <w:r>
        <w:rPr>
          <w:rFonts w:hint="eastAsia" w:asciiTheme="minorEastAsia" w:hAnsiTheme="minorEastAsia"/>
          <w:highlight w:val="none"/>
          <w:lang w:eastAsia="zh-Hans"/>
        </w:rPr>
        <w:t>。</w:t>
      </w:r>
    </w:p>
    <w:p w14:paraId="46CE546B">
      <w:pPr>
        <w:pStyle w:val="32"/>
        <w:numPr>
          <w:ilvl w:val="0"/>
          <w:numId w:val="4"/>
        </w:numPr>
        <w:spacing w:line="360" w:lineRule="auto"/>
        <w:ind w:firstLineChars="0"/>
        <w:rPr>
          <w:rFonts w:asciiTheme="minorEastAsia" w:hAnsiTheme="minorEastAsia"/>
          <w:highlight w:val="none"/>
        </w:rPr>
      </w:pPr>
      <w:r>
        <w:rPr>
          <w:rFonts w:hint="eastAsia" w:asciiTheme="minorEastAsia" w:hAnsiTheme="minorEastAsia"/>
          <w:highlight w:val="none"/>
        </w:rPr>
        <w:t>课程成绩评价体系中支持基于学习习惯的评价指标，鼓励学生有计划持续性的学习</w:t>
      </w:r>
      <w:r>
        <w:rPr>
          <w:rFonts w:hint="eastAsia" w:asciiTheme="minorEastAsia" w:hAnsiTheme="minorEastAsia"/>
          <w:highlight w:val="none"/>
          <w:lang w:eastAsia="zh-Hans"/>
        </w:rPr>
        <w:t>。</w:t>
      </w:r>
    </w:p>
    <w:p w14:paraId="35D7573B">
      <w:pPr>
        <w:pStyle w:val="32"/>
        <w:numPr>
          <w:ilvl w:val="0"/>
          <w:numId w:val="4"/>
        </w:numPr>
        <w:spacing w:line="360" w:lineRule="auto"/>
        <w:ind w:firstLineChars="0"/>
        <w:rPr>
          <w:rFonts w:asciiTheme="minorEastAsia" w:hAnsiTheme="minorEastAsia"/>
          <w:highlight w:val="none"/>
        </w:rPr>
      </w:pPr>
      <w:r>
        <w:rPr>
          <w:rFonts w:hint="eastAsia" w:asciiTheme="minorEastAsia" w:hAnsiTheme="minorEastAsia"/>
          <w:highlight w:val="none"/>
        </w:rPr>
        <w:t>课程成绩评价体系中支持基于学生线上有效互动的评价指标，鼓励学生进行有效的、持续的线上互动，评价指标中的互动需排除恶意刷帖、日常教学事务问答等，且不能指定固定的互动数量指标使学生能够短时间内集中完成</w:t>
      </w:r>
      <w:r>
        <w:rPr>
          <w:rFonts w:hint="eastAsia" w:asciiTheme="minorEastAsia" w:hAnsiTheme="minorEastAsia"/>
          <w:highlight w:val="none"/>
          <w:lang w:eastAsia="zh-Hans"/>
        </w:rPr>
        <w:t>。</w:t>
      </w:r>
    </w:p>
    <w:p w14:paraId="5290E132">
      <w:pPr>
        <w:pStyle w:val="32"/>
        <w:numPr>
          <w:ilvl w:val="0"/>
          <w:numId w:val="4"/>
        </w:numPr>
        <w:spacing w:line="360" w:lineRule="auto"/>
        <w:ind w:firstLineChars="0"/>
        <w:rPr>
          <w:highlight w:val="none"/>
        </w:rPr>
      </w:pPr>
      <w:r>
        <w:rPr>
          <w:rFonts w:hint="eastAsia" w:asciiTheme="minorEastAsia" w:hAnsiTheme="minorEastAsia"/>
          <w:highlight w:val="none"/>
        </w:rPr>
        <w:t>支持按考核规则顺利完成学习的学生，可在线查看电子版课程修读证明，自行下载并打印</w:t>
      </w:r>
      <w:r>
        <w:rPr>
          <w:rFonts w:hint="eastAsia" w:asciiTheme="minorEastAsia" w:hAnsiTheme="minorEastAsia"/>
          <w:highlight w:val="none"/>
          <w:lang w:eastAsia="zh-Hans"/>
        </w:rPr>
        <w:t>。</w:t>
      </w:r>
    </w:p>
    <w:p w14:paraId="0EF69299">
      <w:pPr>
        <w:pStyle w:val="32"/>
        <w:spacing w:line="360" w:lineRule="auto"/>
        <w:ind w:firstLine="0" w:firstLineChars="0"/>
        <w:rPr>
          <w:highlight w:val="none"/>
        </w:rPr>
      </w:pPr>
      <w:r>
        <w:rPr>
          <w:rFonts w:hint="eastAsia"/>
          <w:b/>
          <w:bCs/>
          <w:highlight w:val="none"/>
          <w:lang w:eastAsia="zh-Hans"/>
        </w:rPr>
        <w:t>——支持</w:t>
      </w:r>
      <w:r>
        <w:rPr>
          <w:rFonts w:hint="eastAsia"/>
          <w:b/>
          <w:bCs/>
          <w:highlight w:val="none"/>
        </w:rPr>
        <w:t>教师对</w:t>
      </w:r>
      <w:r>
        <w:rPr>
          <w:rFonts w:hint="eastAsia"/>
          <w:b/>
          <w:bCs/>
          <w:highlight w:val="none"/>
          <w:lang w:eastAsia="zh-Hans"/>
        </w:rPr>
        <w:t>所选</w:t>
      </w:r>
      <w:r>
        <w:rPr>
          <w:rFonts w:hint="eastAsia"/>
          <w:b/>
          <w:bCs/>
          <w:highlight w:val="none"/>
        </w:rPr>
        <w:t>课程进行管理和教学运行，提供便捷的建课工具和教学运行平台</w:t>
      </w:r>
      <w:r>
        <w:rPr>
          <w:rFonts w:hint="eastAsia"/>
          <w:b/>
          <w:bCs/>
          <w:highlight w:val="none"/>
          <w:lang w:eastAsia="zh-Hans"/>
        </w:rPr>
        <w:t>：</w:t>
      </w:r>
    </w:p>
    <w:p w14:paraId="14341074">
      <w:pPr>
        <w:pStyle w:val="32"/>
        <w:numPr>
          <w:ilvl w:val="0"/>
          <w:numId w:val="4"/>
        </w:numPr>
        <w:spacing w:line="360" w:lineRule="auto"/>
        <w:ind w:firstLineChars="0"/>
        <w:rPr>
          <w:rFonts w:asciiTheme="minorEastAsia" w:hAnsiTheme="minorEastAsia"/>
          <w:highlight w:val="none"/>
        </w:rPr>
      </w:pPr>
      <w:r>
        <w:rPr>
          <w:rFonts w:hint="eastAsia" w:asciiTheme="minorEastAsia" w:hAnsiTheme="minorEastAsia"/>
          <w:highlight w:val="none"/>
        </w:rPr>
        <w:t>学籍管理：支持查看全部班级学生信息并导出，创建班级、批量调度学生以及退课操作</w:t>
      </w:r>
      <w:r>
        <w:rPr>
          <w:rFonts w:hint="eastAsia" w:asciiTheme="minorEastAsia" w:hAnsiTheme="minorEastAsia"/>
          <w:highlight w:val="none"/>
          <w:lang w:eastAsia="zh-Hans"/>
        </w:rPr>
        <w:t>。</w:t>
      </w:r>
    </w:p>
    <w:p w14:paraId="06EF2C58">
      <w:pPr>
        <w:pStyle w:val="32"/>
        <w:numPr>
          <w:ilvl w:val="0"/>
          <w:numId w:val="4"/>
        </w:numPr>
        <w:spacing w:line="360" w:lineRule="auto"/>
        <w:ind w:firstLineChars="0"/>
        <w:rPr>
          <w:rFonts w:asciiTheme="minorEastAsia" w:hAnsiTheme="minorEastAsia"/>
          <w:highlight w:val="none"/>
        </w:rPr>
      </w:pPr>
      <w:r>
        <w:rPr>
          <w:rFonts w:hint="eastAsia" w:asciiTheme="minorEastAsia" w:hAnsiTheme="minorEastAsia"/>
          <w:highlight w:val="none"/>
        </w:rPr>
        <w:t>学习进度：汇总班级学生学习的整体进度，帮助教师随时掌握学生的在线情况；学生可看到当前课程总得分以及当前学霸分数，了解自己和其他同学的差距，增强竞争感</w:t>
      </w:r>
      <w:r>
        <w:rPr>
          <w:rFonts w:hint="eastAsia" w:asciiTheme="minorEastAsia" w:hAnsiTheme="minorEastAsia"/>
          <w:highlight w:val="none"/>
          <w:lang w:eastAsia="zh-Hans"/>
        </w:rPr>
        <w:t>。</w:t>
      </w:r>
    </w:p>
    <w:p w14:paraId="59FC6960">
      <w:pPr>
        <w:pStyle w:val="32"/>
        <w:numPr>
          <w:ilvl w:val="0"/>
          <w:numId w:val="4"/>
        </w:numPr>
        <w:spacing w:line="360" w:lineRule="auto"/>
        <w:ind w:firstLineChars="0"/>
        <w:rPr>
          <w:rFonts w:asciiTheme="minorEastAsia" w:hAnsiTheme="minorEastAsia"/>
          <w:highlight w:val="none"/>
        </w:rPr>
      </w:pPr>
      <w:r>
        <w:rPr>
          <w:rFonts w:hint="eastAsia" w:asciiTheme="minorEastAsia" w:hAnsiTheme="minorEastAsia"/>
          <w:highlight w:val="none"/>
        </w:rPr>
        <w:t>提供每位学生的章节学习情况、资料使用情况、见面课情况等；对于学习进度落后的学生，可进行在线督促</w:t>
      </w:r>
      <w:r>
        <w:rPr>
          <w:rFonts w:hint="eastAsia" w:asciiTheme="minorEastAsia" w:hAnsiTheme="minorEastAsia"/>
          <w:highlight w:val="none"/>
          <w:lang w:eastAsia="zh-Hans"/>
        </w:rPr>
        <w:t>。</w:t>
      </w:r>
    </w:p>
    <w:p w14:paraId="1781AD1B">
      <w:pPr>
        <w:pStyle w:val="32"/>
        <w:numPr>
          <w:ilvl w:val="0"/>
          <w:numId w:val="4"/>
        </w:numPr>
        <w:spacing w:line="360" w:lineRule="auto"/>
        <w:ind w:firstLineChars="0"/>
        <w:rPr>
          <w:highlight w:val="none"/>
        </w:rPr>
      </w:pPr>
      <w:r>
        <w:rPr>
          <w:rFonts w:hint="eastAsia" w:asciiTheme="minorEastAsia" w:hAnsiTheme="minorEastAsia"/>
          <w:highlight w:val="none"/>
        </w:rPr>
        <w:t>学习轨迹分析：支持学生在线统计，了解学生每日、每周、每月的在线时间和在线人数，提供直观图表显示学生访问活跃度</w:t>
      </w:r>
      <w:r>
        <w:rPr>
          <w:rFonts w:hint="eastAsia" w:asciiTheme="minorEastAsia" w:hAnsiTheme="minorEastAsia"/>
          <w:highlight w:val="none"/>
          <w:lang w:eastAsia="zh-Hans"/>
        </w:rPr>
        <w:t>。</w:t>
      </w:r>
    </w:p>
    <w:p w14:paraId="0BB0805A">
      <w:pPr>
        <w:pStyle w:val="32"/>
        <w:numPr>
          <w:ilvl w:val="0"/>
          <w:numId w:val="4"/>
        </w:numPr>
        <w:spacing w:line="360" w:lineRule="auto"/>
        <w:ind w:firstLineChars="0"/>
        <w:rPr>
          <w:rFonts w:asciiTheme="minorEastAsia" w:hAnsiTheme="minorEastAsia"/>
          <w:highlight w:val="none"/>
        </w:rPr>
      </w:pPr>
      <w:r>
        <w:rPr>
          <w:rFonts w:hint="eastAsia" w:asciiTheme="minorEastAsia" w:hAnsiTheme="minorEastAsia"/>
          <w:highlight w:val="none"/>
        </w:rPr>
        <w:t>作业考试：支持多种题型，单选题、多选题、名词解释、写作题、自定义题型等，系统自动批阅客观题，由系统自动评判回执快，避免教师投入大量人力体力改卷；提供每次作业当前完成情况，如果作业被批阅后，将直观呈现成完成进度；支持智能组卷，一套习题中，可以随机组成上千份作业，每位同学作业内容均不相同，同时还可以打乱选项，最大程度避免学生作弊</w:t>
      </w:r>
      <w:r>
        <w:rPr>
          <w:rFonts w:hint="eastAsia" w:asciiTheme="minorEastAsia" w:hAnsiTheme="minorEastAsia"/>
          <w:highlight w:val="none"/>
          <w:lang w:eastAsia="zh-Hans"/>
        </w:rPr>
        <w:t>。</w:t>
      </w:r>
    </w:p>
    <w:p w14:paraId="77774BD3">
      <w:pPr>
        <w:pStyle w:val="32"/>
        <w:numPr>
          <w:ilvl w:val="0"/>
          <w:numId w:val="4"/>
        </w:numPr>
        <w:spacing w:line="360" w:lineRule="auto"/>
        <w:ind w:firstLineChars="0"/>
        <w:rPr>
          <w:rFonts w:asciiTheme="minorEastAsia" w:hAnsiTheme="minorEastAsia"/>
          <w:highlight w:val="none"/>
        </w:rPr>
      </w:pPr>
      <w:r>
        <w:rPr>
          <w:rFonts w:hint="eastAsia" w:asciiTheme="minorEastAsia" w:hAnsiTheme="minorEastAsia"/>
          <w:highlight w:val="none"/>
        </w:rPr>
        <w:t>作业分析：提供答错率最高的前5道习题排名，支持客观题作业分析，可了解每一个选项的答题分布，便于教师了解学生对于知识点的掌握情况</w:t>
      </w:r>
      <w:r>
        <w:rPr>
          <w:rFonts w:hint="eastAsia" w:asciiTheme="minorEastAsia" w:hAnsiTheme="minorEastAsia"/>
          <w:highlight w:val="none"/>
          <w:lang w:eastAsia="zh-Hans"/>
        </w:rPr>
        <w:t>。</w:t>
      </w:r>
    </w:p>
    <w:p w14:paraId="733213CD">
      <w:pPr>
        <w:pStyle w:val="32"/>
        <w:numPr>
          <w:ilvl w:val="0"/>
          <w:numId w:val="7"/>
        </w:numPr>
        <w:spacing w:line="360" w:lineRule="auto"/>
        <w:ind w:firstLineChars="0"/>
        <w:rPr>
          <w:rFonts w:asciiTheme="minorEastAsia" w:hAnsiTheme="minorEastAsia"/>
          <w:highlight w:val="none"/>
        </w:rPr>
      </w:pPr>
      <w:r>
        <w:rPr>
          <w:rFonts w:hint="eastAsia" w:asciiTheme="minorEastAsia" w:hAnsiTheme="minorEastAsia"/>
          <w:highlight w:val="none"/>
        </w:rPr>
        <w:t>互动</w:t>
      </w:r>
      <w:r>
        <w:rPr>
          <w:rFonts w:hint="eastAsia" w:asciiTheme="minorEastAsia" w:hAnsiTheme="minorEastAsia"/>
          <w:highlight w:val="none"/>
          <w:lang w:eastAsia="zh-Hans"/>
        </w:rPr>
        <w:t>问答</w:t>
      </w:r>
      <w:r>
        <w:rPr>
          <w:rFonts w:hint="eastAsia" w:asciiTheme="minorEastAsia" w:hAnsiTheme="minorEastAsia"/>
          <w:highlight w:val="none"/>
        </w:rPr>
        <w:t>：提供多途径、多分类的互动问答区，让学生自由讨论，分享与沟通课程中的疑问和收获</w:t>
      </w:r>
      <w:r>
        <w:rPr>
          <w:rFonts w:hint="eastAsia" w:asciiTheme="minorEastAsia" w:hAnsiTheme="minorEastAsia"/>
          <w:highlight w:val="none"/>
          <w:lang w:eastAsia="zh-Hans"/>
        </w:rPr>
        <w:t>。</w:t>
      </w:r>
    </w:p>
    <w:p w14:paraId="4156666D">
      <w:pPr>
        <w:pStyle w:val="32"/>
        <w:numPr>
          <w:ilvl w:val="0"/>
          <w:numId w:val="4"/>
        </w:numPr>
        <w:spacing w:line="360" w:lineRule="auto"/>
        <w:ind w:firstLineChars="0"/>
        <w:rPr>
          <w:rFonts w:asciiTheme="minorEastAsia" w:hAnsiTheme="minorEastAsia"/>
          <w:highlight w:val="none"/>
        </w:rPr>
      </w:pPr>
      <w:r>
        <w:rPr>
          <w:rFonts w:hint="eastAsia" w:asciiTheme="minorEastAsia" w:hAnsiTheme="minorEastAsia"/>
          <w:highlight w:val="none"/>
        </w:rPr>
        <w:t>成绩管理：支持自定义成绩加权占比，针对部分成绩，系统自动获取，如学习进度、章测试、见面课和期末考试成绩，同时还支持期末成绩线下录入，最终成绩分小项导出。</w:t>
      </w:r>
    </w:p>
    <w:p w14:paraId="3E293415">
      <w:pPr>
        <w:pStyle w:val="32"/>
        <w:numPr>
          <w:ilvl w:val="0"/>
          <w:numId w:val="4"/>
        </w:numPr>
        <w:spacing w:line="360" w:lineRule="auto"/>
        <w:ind w:firstLineChars="0"/>
        <w:rPr>
          <w:rFonts w:asciiTheme="minorEastAsia" w:hAnsiTheme="minorEastAsia"/>
          <w:highlight w:val="none"/>
        </w:rPr>
      </w:pPr>
      <w:r>
        <w:rPr>
          <w:rFonts w:hint="eastAsia" w:asciiTheme="minorEastAsia" w:hAnsiTheme="minorEastAsia"/>
          <w:highlight w:val="none"/>
        </w:rPr>
        <w:t>课程事务：教师可以在线审核学生的相关申请，同时为了便捷性，可以批量审核，或者直接设置审核规则，由系统自动判断符合条件的学生，直接通过</w:t>
      </w:r>
      <w:r>
        <w:rPr>
          <w:rFonts w:hint="eastAsia" w:asciiTheme="minorEastAsia" w:hAnsiTheme="minorEastAsia"/>
          <w:highlight w:val="none"/>
          <w:lang w:eastAsia="zh-Hans"/>
        </w:rPr>
        <w:t>。</w:t>
      </w:r>
    </w:p>
    <w:p w14:paraId="19B688A3">
      <w:pPr>
        <w:pStyle w:val="32"/>
        <w:numPr>
          <w:ilvl w:val="0"/>
          <w:numId w:val="4"/>
        </w:numPr>
        <w:spacing w:line="360" w:lineRule="auto"/>
        <w:ind w:firstLineChars="0"/>
        <w:rPr>
          <w:rFonts w:asciiTheme="minorEastAsia" w:hAnsiTheme="minorEastAsia"/>
          <w:highlight w:val="none"/>
          <w:lang w:eastAsia="zh-Hans"/>
        </w:rPr>
      </w:pPr>
      <w:r>
        <w:rPr>
          <w:rFonts w:hint="eastAsia" w:asciiTheme="minorEastAsia" w:hAnsiTheme="minorEastAsia"/>
          <w:highlight w:val="none"/>
        </w:rPr>
        <w:t>消息中心：站内消息可收到来自老师的学习督促、见面课提醒、课程事务审核结果、课程成绩等消息，避免学生错过课程最新信息</w:t>
      </w:r>
      <w:r>
        <w:rPr>
          <w:rFonts w:hint="eastAsia" w:asciiTheme="minorEastAsia" w:hAnsiTheme="minorEastAsia"/>
          <w:highlight w:val="none"/>
          <w:lang w:eastAsia="zh-Hans"/>
        </w:rPr>
        <w:t>。还支持发布课程通知，告知学生最新学习要求。</w:t>
      </w:r>
    </w:p>
    <w:p w14:paraId="57438215">
      <w:pPr>
        <w:spacing w:line="360" w:lineRule="auto"/>
        <w:rPr>
          <w:rFonts w:asciiTheme="minorEastAsia" w:hAnsiTheme="minorEastAsia"/>
          <w:b/>
          <w:bCs/>
          <w:highlight w:val="none"/>
          <w:lang w:eastAsia="zh-Hans"/>
        </w:rPr>
      </w:pPr>
      <w:r>
        <w:rPr>
          <w:rFonts w:hint="eastAsia" w:asciiTheme="minorEastAsia" w:hAnsiTheme="minorEastAsia"/>
          <w:b/>
          <w:bCs/>
          <w:highlight w:val="none"/>
          <w:lang w:eastAsia="zh-Hans"/>
        </w:rPr>
        <w:t>——为学校提供日常教学和平台管理功能</w:t>
      </w:r>
    </w:p>
    <w:p w14:paraId="310C5BFB">
      <w:pPr>
        <w:numPr>
          <w:ilvl w:val="0"/>
          <w:numId w:val="6"/>
        </w:numPr>
        <w:spacing w:line="360" w:lineRule="auto"/>
        <w:rPr>
          <w:rFonts w:asciiTheme="minorEastAsia" w:hAnsiTheme="minorEastAsia"/>
          <w:highlight w:val="none"/>
          <w:lang w:eastAsia="zh-Hans"/>
        </w:rPr>
      </w:pPr>
      <w:r>
        <w:rPr>
          <w:rFonts w:hint="eastAsia" w:asciiTheme="minorEastAsia" w:hAnsiTheme="minorEastAsia"/>
          <w:highlight w:val="none"/>
          <w:lang w:eastAsia="zh-Hans"/>
        </w:rPr>
        <w:t>支持学校机构管理，包括行政机构和教学机构，机构支持最少三层机构，如院、系和专业，帮助学校建立教学管理组织架构。</w:t>
      </w:r>
    </w:p>
    <w:p w14:paraId="6582F6CC">
      <w:pPr>
        <w:numPr>
          <w:ilvl w:val="0"/>
          <w:numId w:val="6"/>
        </w:numPr>
        <w:spacing w:line="360" w:lineRule="auto"/>
        <w:rPr>
          <w:rFonts w:asciiTheme="minorEastAsia" w:hAnsiTheme="minorEastAsia"/>
          <w:highlight w:val="none"/>
          <w:lang w:eastAsia="zh-Hans"/>
        </w:rPr>
      </w:pPr>
      <w:r>
        <w:rPr>
          <w:rFonts w:hint="eastAsia" w:asciiTheme="minorEastAsia" w:hAnsiTheme="minorEastAsia"/>
          <w:highlight w:val="none"/>
          <w:lang w:eastAsia="zh-Hans"/>
        </w:rPr>
        <w:t>支持学校平台用户管理，包括行政管理人员、教师、学生等；可管理人员的基本信息包括姓名、所属行政机构/院系、教工号/学号、入职/入学年份等；支持统一导入或者个人自主认证身份、管理员审核管理。</w:t>
      </w:r>
    </w:p>
    <w:p w14:paraId="4EE11C58">
      <w:pPr>
        <w:numPr>
          <w:ilvl w:val="0"/>
          <w:numId w:val="6"/>
        </w:numPr>
        <w:spacing w:line="360" w:lineRule="auto"/>
        <w:rPr>
          <w:rFonts w:asciiTheme="minorEastAsia" w:hAnsiTheme="minorEastAsia"/>
          <w:highlight w:val="none"/>
          <w:lang w:eastAsia="zh-Hans"/>
        </w:rPr>
      </w:pPr>
      <w:r>
        <w:rPr>
          <w:rFonts w:hint="eastAsia" w:asciiTheme="minorEastAsia" w:hAnsiTheme="minorEastAsia"/>
          <w:highlight w:val="none"/>
          <w:lang w:eastAsia="zh-Hans"/>
        </w:rPr>
        <w:t>支持用户操作权限管理，支持给不同的用户设置不同的业务操作权限。</w:t>
      </w:r>
    </w:p>
    <w:p w14:paraId="4BEB816E">
      <w:pPr>
        <w:numPr>
          <w:ilvl w:val="0"/>
          <w:numId w:val="6"/>
        </w:numPr>
        <w:spacing w:line="360" w:lineRule="auto"/>
        <w:rPr>
          <w:rFonts w:asciiTheme="minorEastAsia" w:hAnsiTheme="minorEastAsia"/>
          <w:highlight w:val="none"/>
          <w:lang w:eastAsia="zh-Hans"/>
        </w:rPr>
      </w:pPr>
      <w:r>
        <w:rPr>
          <w:rFonts w:hint="eastAsia" w:asciiTheme="minorEastAsia" w:hAnsiTheme="minorEastAsia"/>
          <w:highlight w:val="none"/>
          <w:lang w:eastAsia="zh-Hans"/>
        </w:rPr>
        <w:t>支持课程选课管理，成绩管理、学情数据等模块。</w:t>
      </w:r>
    </w:p>
    <w:p w14:paraId="362F07B1">
      <w:pPr>
        <w:numPr>
          <w:ilvl w:val="0"/>
          <w:numId w:val="6"/>
        </w:numPr>
        <w:spacing w:line="360" w:lineRule="auto"/>
        <w:rPr>
          <w:rFonts w:asciiTheme="minorEastAsia" w:hAnsiTheme="minorEastAsia"/>
          <w:b/>
          <w:highlight w:val="none"/>
          <w:lang w:eastAsia="zh-Hans"/>
        </w:rPr>
      </w:pPr>
      <w:r>
        <w:rPr>
          <w:rFonts w:hint="eastAsia" w:asciiTheme="minorEastAsia" w:hAnsiTheme="minorEastAsia"/>
          <w:highlight w:val="none"/>
          <w:lang w:eastAsia="zh-Hans"/>
        </w:rPr>
        <w:t>支持发送教务通知，支持发送给全校师生、仅老师、仅学生以及按照课程维度发送教务通知。</w:t>
      </w:r>
    </w:p>
    <w:p w14:paraId="5FCF757C">
      <w:pPr>
        <w:spacing w:line="360" w:lineRule="auto"/>
        <w:outlineLvl w:val="1"/>
        <w:rPr>
          <w:rFonts w:asciiTheme="minorEastAsia" w:hAnsiTheme="minorEastAsia"/>
          <w:b/>
          <w:highlight w:val="none"/>
          <w:lang w:eastAsia="zh-Hans"/>
        </w:rPr>
      </w:pPr>
      <w:bookmarkStart w:id="9" w:name="_Toc104518482"/>
      <w:r>
        <w:rPr>
          <w:rFonts w:asciiTheme="minorEastAsia" w:hAnsiTheme="minorEastAsia"/>
          <w:b/>
          <w:highlight w:val="none"/>
          <w:lang w:eastAsia="zh-Hans"/>
        </w:rPr>
        <w:t>6</w:t>
      </w:r>
      <w:r>
        <w:rPr>
          <w:rFonts w:hint="eastAsia" w:asciiTheme="minorEastAsia" w:hAnsiTheme="minorEastAsia"/>
          <w:b/>
          <w:highlight w:val="none"/>
          <w:lang w:eastAsia="zh-Hans"/>
        </w:rPr>
        <w:t>、移动端服务</w:t>
      </w:r>
      <w:bookmarkEnd w:id="9"/>
    </w:p>
    <w:p w14:paraId="3E3514CF">
      <w:pPr>
        <w:numPr>
          <w:ilvl w:val="0"/>
          <w:numId w:val="6"/>
        </w:numPr>
        <w:spacing w:line="360" w:lineRule="auto"/>
        <w:rPr>
          <w:rFonts w:asciiTheme="minorEastAsia" w:hAnsiTheme="minorEastAsia"/>
          <w:highlight w:val="none"/>
        </w:rPr>
      </w:pPr>
      <w:r>
        <w:rPr>
          <w:rFonts w:hint="eastAsia" w:asciiTheme="minorEastAsia" w:hAnsiTheme="minorEastAsia"/>
          <w:highlight w:val="none"/>
          <w:lang w:eastAsia="zh-Hans"/>
        </w:rPr>
        <w:t>提供强大的学生端</w:t>
      </w:r>
      <w:r>
        <w:rPr>
          <w:rFonts w:asciiTheme="minorEastAsia" w:hAnsiTheme="minorEastAsia"/>
          <w:highlight w:val="none"/>
          <w:lang w:eastAsia="zh-Hans"/>
        </w:rPr>
        <w:t>APP</w:t>
      </w:r>
      <w:r>
        <w:rPr>
          <w:rFonts w:hint="eastAsia" w:asciiTheme="minorEastAsia" w:hAnsiTheme="minorEastAsia"/>
          <w:highlight w:val="none"/>
          <w:lang w:eastAsia="zh-Hans"/>
        </w:rPr>
        <w:t>，教师端</w:t>
      </w:r>
      <w:r>
        <w:rPr>
          <w:rFonts w:asciiTheme="minorEastAsia" w:hAnsiTheme="minorEastAsia"/>
          <w:highlight w:val="none"/>
          <w:lang w:eastAsia="zh-Hans"/>
        </w:rPr>
        <w:t>APP</w:t>
      </w:r>
      <w:r>
        <w:rPr>
          <w:rFonts w:hint="eastAsia" w:asciiTheme="minorEastAsia" w:hAnsiTheme="minorEastAsia"/>
          <w:highlight w:val="none"/>
          <w:lang w:eastAsia="zh-Hans"/>
        </w:rPr>
        <w:t>和管理者</w:t>
      </w:r>
      <w:r>
        <w:rPr>
          <w:rFonts w:asciiTheme="minorEastAsia" w:hAnsiTheme="minorEastAsia"/>
          <w:highlight w:val="none"/>
          <w:lang w:eastAsia="zh-Hans"/>
        </w:rPr>
        <w:t>APP</w:t>
      </w:r>
      <w:r>
        <w:rPr>
          <w:rFonts w:hint="eastAsia" w:asciiTheme="minorEastAsia" w:hAnsiTheme="minorEastAsia"/>
          <w:highlight w:val="none"/>
        </w:rPr>
        <w:t>；</w:t>
      </w:r>
      <w:r>
        <w:rPr>
          <w:rFonts w:hint="eastAsia" w:asciiTheme="minorEastAsia" w:hAnsiTheme="minorEastAsia"/>
          <w:highlight w:val="none"/>
          <w:lang w:eastAsia="zh-Hans"/>
        </w:rPr>
        <w:t>分别帮助不同的用户完成对应的线上教学环节。</w:t>
      </w:r>
    </w:p>
    <w:p w14:paraId="323E4956">
      <w:pPr>
        <w:numPr>
          <w:ilvl w:val="0"/>
          <w:numId w:val="6"/>
        </w:numPr>
        <w:spacing w:line="360" w:lineRule="auto"/>
        <w:rPr>
          <w:rFonts w:asciiTheme="minorEastAsia" w:hAnsiTheme="minorEastAsia"/>
          <w:highlight w:val="none"/>
        </w:rPr>
      </w:pPr>
      <w:r>
        <w:rPr>
          <w:rFonts w:hint="eastAsia" w:asciiTheme="minorEastAsia" w:hAnsiTheme="minorEastAsia"/>
          <w:highlight w:val="none"/>
          <w:lang w:eastAsia="zh-Hans"/>
        </w:rPr>
        <w:t>学生端</w:t>
      </w:r>
      <w:r>
        <w:rPr>
          <w:rFonts w:asciiTheme="minorEastAsia" w:hAnsiTheme="minorEastAsia"/>
          <w:highlight w:val="none"/>
          <w:lang w:eastAsia="zh-Hans"/>
        </w:rPr>
        <w:t>APP</w:t>
      </w:r>
      <w:r>
        <w:rPr>
          <w:rFonts w:hint="eastAsia" w:asciiTheme="minorEastAsia" w:hAnsiTheme="minorEastAsia"/>
          <w:highlight w:val="none"/>
          <w:lang w:eastAsia="zh-Hans"/>
        </w:rPr>
        <w:t>，</w:t>
      </w:r>
      <w:r>
        <w:rPr>
          <w:rFonts w:hint="eastAsia" w:asciiTheme="minorEastAsia" w:hAnsiTheme="minorEastAsia"/>
          <w:highlight w:val="none"/>
        </w:rPr>
        <w:t>学习过程智能化，为学生提供阶段性的学习目标，帮助学生更好的完成学分课的学习，支持在线观看教学视频，支持视频下载并离线观看及查看课程资料，随时查看完成进度，还能参与见面课考勤与直播；</w:t>
      </w:r>
      <w:r>
        <w:rPr>
          <w:rFonts w:hint="eastAsia" w:asciiTheme="minorEastAsia" w:hAnsiTheme="minorEastAsia"/>
          <w:highlight w:val="none"/>
          <w:lang w:eastAsia="zh-Hans"/>
        </w:rPr>
        <w:t>同时学生在学习过程中有任何疑问，可以参与互动问答，</w:t>
      </w:r>
      <w:r>
        <w:rPr>
          <w:rFonts w:hint="eastAsia" w:asciiTheme="minorEastAsia" w:hAnsiTheme="minorEastAsia"/>
          <w:highlight w:val="none"/>
        </w:rPr>
        <w:t>支持提出问题，同学和老师即时帮你解答，还能分享学习体验，让学习不孤单</w:t>
      </w:r>
      <w:r>
        <w:rPr>
          <w:rFonts w:hint="eastAsia" w:asciiTheme="minorEastAsia" w:hAnsiTheme="minorEastAsia"/>
          <w:highlight w:val="none"/>
          <w:lang w:eastAsia="zh-Hans"/>
        </w:rPr>
        <w:t>。</w:t>
      </w:r>
    </w:p>
    <w:p w14:paraId="78E5D853">
      <w:pPr>
        <w:numPr>
          <w:ilvl w:val="0"/>
          <w:numId w:val="6"/>
        </w:numPr>
        <w:spacing w:line="360" w:lineRule="auto"/>
        <w:rPr>
          <w:rFonts w:asciiTheme="minorEastAsia" w:hAnsiTheme="minorEastAsia"/>
          <w:highlight w:val="none"/>
          <w:lang w:eastAsia="zh-Hans"/>
        </w:rPr>
      </w:pPr>
      <w:r>
        <w:rPr>
          <w:rFonts w:hint="eastAsia" w:asciiTheme="minorEastAsia" w:hAnsiTheme="minorEastAsia"/>
          <w:highlight w:val="none"/>
          <w:lang w:eastAsia="zh-Hans"/>
        </w:rPr>
        <w:t>教师端</w:t>
      </w:r>
      <w:r>
        <w:rPr>
          <w:rFonts w:asciiTheme="minorEastAsia" w:hAnsiTheme="minorEastAsia"/>
          <w:highlight w:val="none"/>
          <w:lang w:eastAsia="zh-Hans"/>
        </w:rPr>
        <w:t>APP</w:t>
      </w:r>
      <w:r>
        <w:rPr>
          <w:rFonts w:hint="eastAsia" w:asciiTheme="minorEastAsia" w:hAnsiTheme="minorEastAsia"/>
          <w:highlight w:val="none"/>
          <w:lang w:eastAsia="zh-Hans"/>
        </w:rPr>
        <w:t>，</w:t>
      </w:r>
      <w:r>
        <w:rPr>
          <w:rFonts w:hint="eastAsia" w:asciiTheme="minorEastAsia" w:hAnsiTheme="minorEastAsia"/>
          <w:highlight w:val="none"/>
        </w:rPr>
        <w:t>为教师精心设计，从建课、到招生、到教学一体化管理；</w:t>
      </w:r>
      <w:r>
        <w:rPr>
          <w:rFonts w:hint="eastAsia" w:asciiTheme="minorEastAsia" w:hAnsiTheme="minorEastAsia"/>
          <w:highlight w:val="none"/>
          <w:lang w:eastAsia="zh-Hans"/>
        </w:rPr>
        <w:t>可以很方便的</w:t>
      </w:r>
      <w:r>
        <w:rPr>
          <w:rFonts w:hint="eastAsia" w:asciiTheme="minorEastAsia" w:hAnsiTheme="minorEastAsia"/>
          <w:highlight w:val="none"/>
        </w:rPr>
        <w:t>掌握学生的学习动态，对于延期的学生实时督促；在线批阅学生提交的作业测试，支持退回重做；不仅可以便捷的处理课程事务，提高办公效率，还能与学生答疑讨论，互动分享。课程报告助您实时掌握课程学情，提高教学效率，持续换发课程活力</w:t>
      </w:r>
      <w:r>
        <w:rPr>
          <w:rFonts w:hint="eastAsia" w:asciiTheme="minorEastAsia" w:hAnsiTheme="minorEastAsia"/>
          <w:highlight w:val="none"/>
          <w:lang w:eastAsia="zh-Hans"/>
        </w:rPr>
        <w:t>。</w:t>
      </w:r>
    </w:p>
    <w:p w14:paraId="0A80F63D">
      <w:pPr>
        <w:numPr>
          <w:ilvl w:val="0"/>
          <w:numId w:val="6"/>
        </w:numPr>
        <w:spacing w:line="360" w:lineRule="auto"/>
        <w:rPr>
          <w:rFonts w:asciiTheme="minorEastAsia" w:hAnsiTheme="minorEastAsia"/>
          <w:highlight w:val="none"/>
          <w:lang w:eastAsia="zh-Hans"/>
        </w:rPr>
      </w:pPr>
      <w:r>
        <w:rPr>
          <w:rFonts w:hint="eastAsia" w:asciiTheme="minorEastAsia" w:hAnsiTheme="minorEastAsia"/>
          <w:highlight w:val="none"/>
          <w:lang w:eastAsia="zh-Hans"/>
        </w:rPr>
        <w:t>管理者</w:t>
      </w:r>
      <w:r>
        <w:rPr>
          <w:rFonts w:asciiTheme="minorEastAsia" w:hAnsiTheme="minorEastAsia"/>
          <w:highlight w:val="none"/>
          <w:lang w:eastAsia="zh-Hans"/>
        </w:rPr>
        <w:t>APP</w:t>
      </w:r>
      <w:r>
        <w:rPr>
          <w:rFonts w:hint="eastAsia" w:asciiTheme="minorEastAsia" w:hAnsiTheme="minorEastAsia"/>
          <w:highlight w:val="none"/>
          <w:lang w:eastAsia="zh-Hans"/>
        </w:rPr>
        <w:t>，</w:t>
      </w:r>
      <w:r>
        <w:rPr>
          <w:rFonts w:hint="eastAsia" w:asciiTheme="minorEastAsia" w:hAnsiTheme="minorEastAsia"/>
          <w:highlight w:val="none"/>
        </w:rPr>
        <w:t>随时随地、省时省力，帮</w:t>
      </w:r>
      <w:r>
        <w:rPr>
          <w:rFonts w:hint="eastAsia" w:asciiTheme="minorEastAsia" w:hAnsiTheme="minorEastAsia"/>
          <w:highlight w:val="none"/>
          <w:lang w:eastAsia="zh-Hans"/>
        </w:rPr>
        <w:t>学校</w:t>
      </w:r>
      <w:r>
        <w:rPr>
          <w:rFonts w:hint="eastAsia" w:asciiTheme="minorEastAsia" w:hAnsiTheme="minorEastAsia"/>
          <w:highlight w:val="none"/>
        </w:rPr>
        <w:t>找好课，低成本共享大师；</w:t>
      </w:r>
      <w:r>
        <w:rPr>
          <w:rFonts w:hint="eastAsia" w:asciiTheme="minorEastAsia" w:hAnsiTheme="minorEastAsia"/>
          <w:highlight w:val="none"/>
          <w:lang w:eastAsia="zh-Hans"/>
        </w:rPr>
        <w:t>通过管理者主页，</w:t>
      </w:r>
      <w:r>
        <w:rPr>
          <w:rFonts w:hint="eastAsia" w:asciiTheme="minorEastAsia" w:hAnsiTheme="minorEastAsia"/>
          <w:highlight w:val="none"/>
        </w:rPr>
        <w:t>提升工作效率，看学校主页，发通知公告，还能随时掌握在线大学的运行情况，了解课程与师生动态；管理员能随时看到本校的选课与建课报告；数据内容丰富，包含课程、教师、学生等多方位纵横向对比，为</w:t>
      </w:r>
      <w:r>
        <w:rPr>
          <w:rFonts w:hint="eastAsia" w:asciiTheme="minorEastAsia" w:hAnsiTheme="minorEastAsia"/>
          <w:highlight w:val="none"/>
          <w:lang w:eastAsia="zh-Hans"/>
        </w:rPr>
        <w:t>管理者</w:t>
      </w:r>
      <w:r>
        <w:rPr>
          <w:rFonts w:hint="eastAsia" w:asciiTheme="minorEastAsia" w:hAnsiTheme="minorEastAsia"/>
          <w:highlight w:val="none"/>
        </w:rPr>
        <w:t>掌握教学过程，挖掘实时教学数据，提升管理效率</w:t>
      </w:r>
      <w:r>
        <w:rPr>
          <w:rFonts w:hint="eastAsia" w:asciiTheme="minorEastAsia" w:hAnsiTheme="minorEastAsia"/>
          <w:highlight w:val="none"/>
          <w:lang w:eastAsia="zh-Hans"/>
        </w:rPr>
        <w:t>。</w:t>
      </w:r>
    </w:p>
    <w:p w14:paraId="0499922E">
      <w:pPr>
        <w:spacing w:line="360" w:lineRule="auto"/>
        <w:outlineLvl w:val="1"/>
        <w:rPr>
          <w:rFonts w:asciiTheme="minorEastAsia" w:hAnsiTheme="minorEastAsia"/>
          <w:b/>
          <w:highlight w:val="none"/>
          <w:lang w:eastAsia="zh-Hans"/>
        </w:rPr>
      </w:pPr>
      <w:bookmarkStart w:id="10" w:name="_Toc503728"/>
      <w:r>
        <w:rPr>
          <w:rFonts w:asciiTheme="minorEastAsia" w:hAnsiTheme="minorEastAsia"/>
          <w:b/>
          <w:highlight w:val="none"/>
          <w:lang w:eastAsia="zh-Hans"/>
        </w:rPr>
        <w:t>7</w:t>
      </w:r>
      <w:r>
        <w:rPr>
          <w:rFonts w:hint="eastAsia" w:asciiTheme="minorEastAsia" w:hAnsiTheme="minorEastAsia"/>
          <w:b/>
          <w:highlight w:val="none"/>
          <w:lang w:eastAsia="zh-Hans"/>
        </w:rPr>
        <w:t>、</w:t>
      </w:r>
      <w:r>
        <w:rPr>
          <w:rFonts w:asciiTheme="minorEastAsia" w:hAnsiTheme="minorEastAsia"/>
          <w:b/>
          <w:highlight w:val="none"/>
          <w:lang w:eastAsia="zh-Hans"/>
        </w:rPr>
        <w:t>AI</w:t>
      </w:r>
      <w:r>
        <w:rPr>
          <w:rFonts w:hint="eastAsia" w:asciiTheme="minorEastAsia" w:hAnsiTheme="minorEastAsia"/>
          <w:b/>
          <w:highlight w:val="none"/>
          <w:lang w:eastAsia="zh-Hans"/>
        </w:rPr>
        <w:t>防刷防替服务</w:t>
      </w:r>
      <w:bookmarkEnd w:id="10"/>
    </w:p>
    <w:p w14:paraId="154C5DEA">
      <w:pPr>
        <w:numPr>
          <w:ilvl w:val="0"/>
          <w:numId w:val="8"/>
        </w:numPr>
        <w:spacing w:line="360" w:lineRule="auto"/>
        <w:rPr>
          <w:highlight w:val="none"/>
          <w:lang w:eastAsia="zh-Hans"/>
        </w:rPr>
      </w:pPr>
      <w:r>
        <w:rPr>
          <w:rFonts w:hint="eastAsia"/>
          <w:highlight w:val="none"/>
        </w:rPr>
        <w:t>人脸识别：平台会在事前采集学生人脸样本，在学习中或考试前，进行验证要求，未通过识别的学生会被标记，杜绝了他人替学、替考的情况发生，维护学习和考试纪律。</w:t>
      </w:r>
    </w:p>
    <w:p w14:paraId="2E8670C8">
      <w:pPr>
        <w:numPr>
          <w:ilvl w:val="0"/>
          <w:numId w:val="8"/>
        </w:numPr>
        <w:spacing w:line="360" w:lineRule="auto"/>
        <w:rPr>
          <w:highlight w:val="none"/>
          <w:lang w:eastAsia="zh-Hans"/>
        </w:rPr>
      </w:pPr>
      <w:r>
        <w:rPr>
          <w:rFonts w:hint="eastAsia" w:ascii="宋体" w:hAnsi="宋体" w:eastAsia="宋体" w:cs="宋体"/>
          <w:highlight w:val="none"/>
        </w:rPr>
        <w:t>★</w:t>
      </w:r>
      <w:r>
        <w:rPr>
          <w:rFonts w:hint="eastAsia"/>
          <w:highlight w:val="none"/>
        </w:rPr>
        <w:t>学生轨迹：为了更好的掌握学生的学习详情，平台给任课老师提供了学生学习档案模块，从学生的每日学习趋势，到具体看视频时长、答题时间、互动次数、试卷打开时间等多维度展示，便于教师了解学生课程学习质量。</w:t>
      </w:r>
    </w:p>
    <w:p w14:paraId="53CFD556">
      <w:pPr>
        <w:numPr>
          <w:ilvl w:val="0"/>
          <w:numId w:val="8"/>
        </w:numPr>
        <w:spacing w:line="360" w:lineRule="auto"/>
        <w:rPr>
          <w:rFonts w:hint="eastAsia"/>
          <w:highlight w:val="none"/>
          <w:lang w:eastAsia="zh-Hans"/>
        </w:rPr>
      </w:pPr>
      <w:r>
        <w:rPr>
          <w:rFonts w:hint="eastAsia"/>
          <w:highlight w:val="none"/>
        </w:rPr>
        <w:t>全过程督促：为了方便任课教师的日常管理工作，平台会定期给教师推送所选共享课的运行详情，让教师一目了然当前班内学生的实际学习进展，如未</w:t>
      </w:r>
      <w:r>
        <w:rPr>
          <w:rFonts w:hint="eastAsia"/>
          <w:highlight w:val="none"/>
          <w:lang w:eastAsia="zh-Hans"/>
        </w:rPr>
        <w:t>入班</w:t>
      </w:r>
      <w:r>
        <w:rPr>
          <w:rFonts w:hint="eastAsia"/>
          <w:highlight w:val="none"/>
        </w:rPr>
        <w:t>学生</w:t>
      </w:r>
      <w:r>
        <w:rPr>
          <w:rFonts w:hint="eastAsia"/>
          <w:highlight w:val="none"/>
          <w:lang w:eastAsia="zh-Hans"/>
        </w:rPr>
        <w:t>提醒、</w:t>
      </w:r>
      <w:r>
        <w:rPr>
          <w:rFonts w:hint="eastAsia"/>
          <w:highlight w:val="none"/>
        </w:rPr>
        <w:t>学习进度落后学生</w:t>
      </w:r>
      <w:r>
        <w:rPr>
          <w:rFonts w:hint="eastAsia"/>
          <w:highlight w:val="none"/>
          <w:lang w:eastAsia="zh-Hans"/>
        </w:rPr>
        <w:t>提醒、</w:t>
      </w:r>
      <w:r>
        <w:rPr>
          <w:rFonts w:hint="eastAsia"/>
          <w:highlight w:val="none"/>
        </w:rPr>
        <w:t>刷课异常学生</w:t>
      </w:r>
      <w:r>
        <w:rPr>
          <w:rFonts w:hint="eastAsia"/>
          <w:highlight w:val="none"/>
          <w:lang w:eastAsia="zh-Hans"/>
        </w:rPr>
        <w:t>提醒等</w:t>
      </w:r>
      <w:r>
        <w:rPr>
          <w:rFonts w:hint="eastAsia"/>
          <w:highlight w:val="none"/>
        </w:rPr>
        <w:t>，帮助老师实现在线课程的日常管理工作。</w:t>
      </w:r>
    </w:p>
    <w:p w14:paraId="4B9452CD">
      <w:pPr>
        <w:numPr>
          <w:ilvl w:val="0"/>
          <w:numId w:val="8"/>
        </w:numPr>
        <w:spacing w:line="360" w:lineRule="auto"/>
        <w:rPr>
          <w:highlight w:val="none"/>
          <w:lang w:eastAsia="zh-Hans"/>
        </w:rPr>
      </w:pPr>
      <w:r>
        <w:rPr>
          <w:rFonts w:hint="eastAsia"/>
          <w:highlight w:val="none"/>
          <w:lang w:eastAsia="zh-Hans"/>
        </w:rPr>
        <w:t>互动内容安全审计：支持对互动内容的安全审计，如涉政、涉暴等违反法律规范的信息，均会自动检索不达标的信息，进行过滤。</w:t>
      </w:r>
    </w:p>
    <w:p w14:paraId="00796B29">
      <w:pPr>
        <w:numPr>
          <w:ilvl w:val="0"/>
          <w:numId w:val="8"/>
        </w:numPr>
        <w:spacing w:line="360" w:lineRule="auto"/>
        <w:rPr>
          <w:highlight w:val="none"/>
          <w:lang w:eastAsia="zh-Hans"/>
        </w:rPr>
      </w:pPr>
      <w:r>
        <w:rPr>
          <w:rFonts w:hint="eastAsia" w:ascii="宋体" w:hAnsi="宋体" w:eastAsia="宋体" w:cs="宋体"/>
          <w:highlight w:val="none"/>
        </w:rPr>
        <w:t>★</w:t>
      </w:r>
      <w:r>
        <w:rPr>
          <w:rFonts w:hint="eastAsia"/>
          <w:highlight w:val="none"/>
        </w:rPr>
        <w:t>学生诚信管理：提供AI风险评估策略，通过大数据记录下学生一系列的行为日志，然后根据智能策略进行诚信指数评估，针对定义好的不同风险级别要求不同层级的校验服务，让刷课这件事从原先的“抓”转变为</w:t>
      </w:r>
      <w:r>
        <w:rPr>
          <w:rFonts w:hint="eastAsia"/>
          <w:highlight w:val="none"/>
          <w:lang w:eastAsia="zh-Hans"/>
        </w:rPr>
        <w:t>真正</w:t>
      </w:r>
      <w:r>
        <w:rPr>
          <w:rFonts w:hint="eastAsia"/>
          <w:highlight w:val="none"/>
        </w:rPr>
        <w:t>的“防”！</w:t>
      </w:r>
      <w:r>
        <w:rPr>
          <w:rFonts w:hint="eastAsia"/>
          <w:highlight w:val="none"/>
          <w:lang w:eastAsia="zh-Hans"/>
        </w:rPr>
        <w:t>全方位</w:t>
      </w:r>
      <w:r>
        <w:rPr>
          <w:rFonts w:hint="eastAsia"/>
          <w:highlight w:val="none"/>
        </w:rPr>
        <w:t>提升学习和考试质量。</w:t>
      </w:r>
    </w:p>
    <w:p w14:paraId="3AFF390D">
      <w:pPr>
        <w:numPr>
          <w:ilvl w:val="0"/>
          <w:numId w:val="8"/>
        </w:numPr>
        <w:spacing w:line="360" w:lineRule="auto"/>
        <w:rPr>
          <w:highlight w:val="none"/>
        </w:rPr>
      </w:pPr>
      <w:r>
        <w:rPr>
          <w:rFonts w:hint="eastAsia" w:ascii="宋体" w:hAnsi="宋体" w:eastAsia="宋体" w:cs="宋体"/>
          <w:highlight w:val="none"/>
        </w:rPr>
        <w:t>★</w:t>
      </w:r>
      <w:r>
        <w:rPr>
          <w:rFonts w:hint="eastAsia"/>
          <w:highlight w:val="none"/>
        </w:rPr>
        <w:t>黑名单制度</w:t>
      </w:r>
      <w:r>
        <w:rPr>
          <w:rFonts w:hint="eastAsia"/>
          <w:highlight w:val="none"/>
          <w:lang w:eastAsia="zh-Hans"/>
        </w:rPr>
        <w:t>：平台</w:t>
      </w:r>
      <w:r>
        <w:rPr>
          <w:rFonts w:hint="eastAsia"/>
          <w:highlight w:val="none"/>
        </w:rPr>
        <w:t>将明确有刷课行为的学生拉入黑名单，并要求学生完成诚信学习的承诺，才能解除黑名单。若是遇到多次刷课的学生还会进行标红提醒，通知校方建议线下行政处罚。</w:t>
      </w:r>
    </w:p>
    <w:p w14:paraId="33BCF809">
      <w:pPr>
        <w:pStyle w:val="32"/>
        <w:numPr>
          <w:ilvl w:val="0"/>
          <w:numId w:val="9"/>
        </w:numPr>
        <w:spacing w:line="360" w:lineRule="auto"/>
        <w:ind w:firstLineChars="0"/>
        <w:rPr>
          <w:rFonts w:ascii="宋体" w:hAnsi="宋体" w:eastAsia="宋体" w:cs="宋体"/>
          <w:highlight w:val="none"/>
        </w:rPr>
      </w:pPr>
      <w:r>
        <w:rPr>
          <w:rFonts w:hint="eastAsia" w:ascii="宋体" w:hAnsi="宋体" w:eastAsia="宋体" w:cs="宋体"/>
          <w:highlight w:val="none"/>
        </w:rPr>
        <w:t>支持学生诚信学习承诺，学习前学生需手动确认《在线学习诚信承诺书》，随后进入正式学习过程。</w:t>
      </w:r>
    </w:p>
    <w:p w14:paraId="1DDC607D">
      <w:pPr>
        <w:pStyle w:val="32"/>
        <w:numPr>
          <w:ilvl w:val="0"/>
          <w:numId w:val="9"/>
        </w:numPr>
        <w:spacing w:line="360" w:lineRule="auto"/>
        <w:ind w:firstLineChars="0"/>
        <w:rPr>
          <w:rFonts w:ascii="宋体" w:hAnsi="宋体" w:eastAsia="宋体" w:cs="宋体"/>
          <w:highlight w:val="none"/>
        </w:rPr>
      </w:pPr>
      <w:r>
        <w:rPr>
          <w:rFonts w:hint="eastAsia" w:ascii="宋体" w:hAnsi="宋体" w:eastAsia="宋体" w:cs="宋体"/>
          <w:highlight w:val="none"/>
        </w:rPr>
        <w:t>支持学习提醒督促，通过教师设置的提醒规则，进行站内信自动督促，提高学习效率。</w:t>
      </w:r>
    </w:p>
    <w:p w14:paraId="19C25FCB">
      <w:pPr>
        <w:pStyle w:val="32"/>
        <w:numPr>
          <w:ilvl w:val="0"/>
          <w:numId w:val="9"/>
        </w:numPr>
        <w:spacing w:line="360" w:lineRule="auto"/>
        <w:ind w:firstLineChars="0"/>
        <w:rPr>
          <w:rFonts w:ascii="宋体" w:hAnsi="宋体" w:eastAsia="宋体" w:cs="宋体"/>
          <w:highlight w:val="none"/>
        </w:rPr>
      </w:pPr>
      <w:r>
        <w:rPr>
          <w:rFonts w:hint="eastAsia" w:ascii="宋体" w:hAnsi="宋体" w:eastAsia="宋体" w:cs="宋体"/>
          <w:highlight w:val="none"/>
        </w:rPr>
        <w:t>支持学习异常提醒，若学生在学习过程中有异常行为，进行站内信提醒，警告学生诚信学习。管理老师可根据实际情况自行决定如何处理。</w:t>
      </w:r>
    </w:p>
    <w:p w14:paraId="23609F9F">
      <w:pPr>
        <w:pStyle w:val="32"/>
        <w:numPr>
          <w:ilvl w:val="0"/>
          <w:numId w:val="9"/>
        </w:numPr>
        <w:spacing w:line="360" w:lineRule="auto"/>
        <w:ind w:firstLineChars="0"/>
        <w:rPr>
          <w:rFonts w:ascii="宋体" w:hAnsi="宋体" w:eastAsia="宋体" w:cs="宋体"/>
          <w:highlight w:val="none"/>
        </w:rPr>
      </w:pPr>
      <w:r>
        <w:rPr>
          <w:rFonts w:hint="eastAsia" w:ascii="宋体" w:hAnsi="宋体" w:eastAsia="宋体" w:cs="宋体"/>
          <w:highlight w:val="none"/>
        </w:rPr>
        <w:t>支持自定义考试试卷，如果引入课程配套的考试试卷无法满足本校学生的考核要求，允许为本校选课学生自定义考试试卷，适应本校的考核体系。</w:t>
      </w:r>
    </w:p>
    <w:p w14:paraId="3D2BBCCB">
      <w:pPr>
        <w:pStyle w:val="32"/>
        <w:numPr>
          <w:ilvl w:val="0"/>
          <w:numId w:val="9"/>
        </w:numPr>
        <w:spacing w:line="360" w:lineRule="auto"/>
        <w:ind w:firstLineChars="0"/>
        <w:rPr>
          <w:rFonts w:ascii="宋体" w:hAnsi="宋体" w:eastAsia="宋体" w:cs="宋体"/>
          <w:highlight w:val="none"/>
        </w:rPr>
      </w:pPr>
      <w:r>
        <w:rPr>
          <w:rFonts w:hint="eastAsia" w:ascii="宋体" w:hAnsi="宋体" w:eastAsia="宋体" w:cs="宋体"/>
          <w:highlight w:val="none"/>
        </w:rPr>
        <w:t>支持随机组卷的方式，教师可以根据题型、知识点、难易程度等规则制定选题的标准，结合题目的数量和分数，快速完成随机组卷，避免繁琐的固定题目抽提组卷，更加科学高效便捷，同时，能够在一定程度上防止固定试卷下的学生间互相抄袭情况，有效防止作弊。</w:t>
      </w:r>
    </w:p>
    <w:p w14:paraId="6D72EC6B">
      <w:pPr>
        <w:pStyle w:val="32"/>
        <w:numPr>
          <w:ilvl w:val="0"/>
          <w:numId w:val="9"/>
        </w:numPr>
        <w:spacing w:line="360" w:lineRule="auto"/>
        <w:ind w:firstLineChars="0"/>
        <w:rPr>
          <w:rFonts w:ascii="宋体" w:hAnsi="宋体" w:eastAsia="宋体" w:cs="宋体"/>
          <w:highlight w:val="none"/>
        </w:rPr>
      </w:pPr>
      <w:r>
        <w:rPr>
          <w:rFonts w:hint="eastAsia" w:ascii="宋体" w:hAnsi="宋体" w:eastAsia="宋体" w:cs="宋体"/>
          <w:highlight w:val="none"/>
        </w:rPr>
        <w:t>支持对引入的课程自由选择是线上考试还是线下考试，可根据引入课程情况自行选择考试方式。</w:t>
      </w:r>
    </w:p>
    <w:p w14:paraId="317AEAB9">
      <w:pPr>
        <w:pStyle w:val="32"/>
        <w:numPr>
          <w:ilvl w:val="0"/>
          <w:numId w:val="9"/>
        </w:numPr>
        <w:spacing w:line="360" w:lineRule="auto"/>
        <w:ind w:firstLineChars="0"/>
        <w:rPr>
          <w:rFonts w:ascii="宋体" w:hAnsi="宋体" w:eastAsia="宋体" w:cs="宋体"/>
          <w:highlight w:val="none"/>
        </w:rPr>
      </w:pPr>
      <w:r>
        <w:rPr>
          <w:rFonts w:hint="eastAsia" w:ascii="宋体" w:hAnsi="宋体" w:eastAsia="宋体" w:cs="宋体"/>
          <w:highlight w:val="none"/>
        </w:rPr>
        <w:t>支持诚信考试承诺，考前学生需手动确认并在线签署《学习诚信考试承诺书》，端正学习态度、承诺诚信考试，随后才能进入考试界面开始答题。</w:t>
      </w:r>
    </w:p>
    <w:p w14:paraId="6B95D705">
      <w:pPr>
        <w:pStyle w:val="32"/>
        <w:numPr>
          <w:ilvl w:val="0"/>
          <w:numId w:val="9"/>
        </w:numPr>
        <w:spacing w:line="360" w:lineRule="auto"/>
        <w:ind w:firstLineChars="0"/>
        <w:rPr>
          <w:rFonts w:ascii="宋体" w:hAnsi="宋体" w:eastAsia="宋体" w:cs="宋体"/>
          <w:highlight w:val="none"/>
        </w:rPr>
      </w:pPr>
      <w:r>
        <w:rPr>
          <w:rFonts w:hint="eastAsia" w:ascii="宋体" w:hAnsi="宋体" w:eastAsia="宋体" w:cs="宋体"/>
          <w:highlight w:val="none"/>
        </w:rPr>
        <w:t>支持考试提醒，智能检测学生的学习完成情况，通过系统/短信等方式，提醒学生尽快完成学习，督促学生按时上线参与考试。</w:t>
      </w:r>
    </w:p>
    <w:p w14:paraId="57BA5AB2">
      <w:pPr>
        <w:pStyle w:val="32"/>
        <w:numPr>
          <w:ilvl w:val="0"/>
          <w:numId w:val="9"/>
        </w:numPr>
        <w:spacing w:line="360" w:lineRule="auto"/>
        <w:ind w:firstLineChars="0"/>
        <w:rPr>
          <w:rFonts w:ascii="宋体" w:hAnsi="宋体" w:eastAsia="宋体" w:cs="宋体"/>
          <w:highlight w:val="none"/>
        </w:rPr>
      </w:pPr>
      <w:r>
        <w:rPr>
          <w:rFonts w:hint="eastAsia" w:ascii="宋体" w:hAnsi="宋体" w:eastAsia="宋体" w:cs="宋体"/>
          <w:highlight w:val="none"/>
        </w:rPr>
        <w:t>支持实时考试质量监控，实时监测学生答题过程中的异常行为。如发现异常行为，实时触发学生身份校验服务。</w:t>
      </w:r>
    </w:p>
    <w:p w14:paraId="3DE96C3D">
      <w:pPr>
        <w:pStyle w:val="32"/>
        <w:numPr>
          <w:ilvl w:val="0"/>
          <w:numId w:val="9"/>
        </w:numPr>
        <w:spacing w:line="360" w:lineRule="auto"/>
        <w:ind w:firstLineChars="0"/>
        <w:rPr>
          <w:highlight w:val="none"/>
        </w:rPr>
      </w:pPr>
      <w:r>
        <w:rPr>
          <w:rFonts w:hint="eastAsia" w:ascii="宋体" w:hAnsi="宋体" w:eastAsia="宋体" w:cs="宋体"/>
          <w:highlight w:val="none"/>
        </w:rPr>
        <w:t>支持考试异常通知，提供考试异常的学生名单和基础的异常信息，管理老师可根据实际情况自行决定如何处理。</w:t>
      </w:r>
    </w:p>
    <w:p w14:paraId="34701717">
      <w:pPr>
        <w:numPr>
          <w:ilvl w:val="0"/>
          <w:numId w:val="8"/>
        </w:numPr>
        <w:spacing w:line="360" w:lineRule="auto"/>
        <w:rPr>
          <w:highlight w:val="none"/>
        </w:rPr>
      </w:pPr>
      <w:r>
        <w:rPr>
          <w:rFonts w:hint="eastAsia"/>
          <w:highlight w:val="none"/>
        </w:rPr>
        <w:t>数据安全：通过国家信息系统安全等级保护第三级认证</w:t>
      </w:r>
      <w:r>
        <w:rPr>
          <w:rFonts w:hint="eastAsia"/>
          <w:highlight w:val="none"/>
          <w:lang w:eastAsia="zh-Hans"/>
        </w:rPr>
        <w:t>。</w:t>
      </w:r>
    </w:p>
    <w:p w14:paraId="6DC727A2">
      <w:pPr>
        <w:spacing w:line="360" w:lineRule="auto"/>
        <w:outlineLvl w:val="1"/>
        <w:rPr>
          <w:rFonts w:asciiTheme="minorEastAsia" w:hAnsiTheme="minorEastAsia"/>
          <w:b/>
          <w:highlight w:val="none"/>
          <w:lang w:eastAsia="zh-Hans"/>
        </w:rPr>
      </w:pPr>
      <w:bookmarkStart w:id="11" w:name="_Toc2023705555"/>
      <w:r>
        <w:rPr>
          <w:rFonts w:asciiTheme="minorEastAsia" w:hAnsiTheme="minorEastAsia"/>
          <w:b/>
          <w:highlight w:val="none"/>
          <w:lang w:eastAsia="zh-Hans"/>
        </w:rPr>
        <w:t>8</w:t>
      </w:r>
      <w:r>
        <w:rPr>
          <w:rFonts w:hint="eastAsia" w:asciiTheme="minorEastAsia" w:hAnsiTheme="minorEastAsia"/>
          <w:b/>
          <w:highlight w:val="none"/>
          <w:lang w:eastAsia="zh-Hans"/>
        </w:rPr>
        <w:t>、见面课直播互动服务</w:t>
      </w:r>
      <w:bookmarkEnd w:id="11"/>
    </w:p>
    <w:p w14:paraId="134AAFA5">
      <w:pPr>
        <w:pStyle w:val="32"/>
        <w:numPr>
          <w:ilvl w:val="0"/>
          <w:numId w:val="10"/>
        </w:numPr>
        <w:spacing w:line="360" w:lineRule="auto"/>
        <w:ind w:firstLineChars="0"/>
        <w:rPr>
          <w:rFonts w:asciiTheme="minorEastAsia" w:hAnsiTheme="minorEastAsia"/>
          <w:color w:val="FF0000"/>
          <w:highlight w:val="none"/>
        </w:rPr>
      </w:pPr>
      <w:r>
        <w:rPr>
          <w:rFonts w:hint="eastAsia"/>
          <w:highlight w:val="none"/>
        </w:rPr>
        <w:t>平台引流服务：学校主讲的见面课堂，能与</w:t>
      </w:r>
      <w:r>
        <w:rPr>
          <w:rFonts w:hint="eastAsia"/>
          <w:highlight w:val="none"/>
          <w:lang w:val="en-US" w:eastAsia="zh-CN"/>
        </w:rPr>
        <w:t>购买的教学</w:t>
      </w:r>
      <w:r>
        <w:rPr>
          <w:rFonts w:hint="eastAsia"/>
          <w:highlight w:val="none"/>
        </w:rPr>
        <w:t>平台无缝对接，优质的校内课堂通过审核后，可直接在</w:t>
      </w:r>
      <w:r>
        <w:rPr>
          <w:rFonts w:hint="eastAsia"/>
          <w:highlight w:val="none"/>
          <w:lang w:val="en-US" w:eastAsia="zh-CN"/>
        </w:rPr>
        <w:t>购买教学平台</w:t>
      </w:r>
      <w:r>
        <w:rPr>
          <w:rFonts w:hint="eastAsia"/>
          <w:highlight w:val="none"/>
        </w:rPr>
        <w:t>网页、APP、微信H5端展示，帮助课堂吸引更多学生观看。</w:t>
      </w:r>
    </w:p>
    <w:p w14:paraId="640D3A08">
      <w:pPr>
        <w:pStyle w:val="32"/>
        <w:numPr>
          <w:ilvl w:val="0"/>
          <w:numId w:val="7"/>
        </w:numPr>
        <w:spacing w:line="360" w:lineRule="auto"/>
        <w:ind w:firstLineChars="0"/>
        <w:rPr>
          <w:rFonts w:ascii="微软雅黑 Light" w:hAnsi="微软雅黑 Light" w:eastAsia="微软雅黑 Light" w:cs="微软雅黑 Light"/>
          <w:color w:val="000000" w:themeColor="text1"/>
          <w:sz w:val="20"/>
          <w:szCs w:val="20"/>
          <w:highlight w:val="none"/>
          <w14:textFill>
            <w14:solidFill>
              <w14:schemeClr w14:val="tx1"/>
            </w14:solidFill>
          </w14:textFill>
        </w:rPr>
      </w:pPr>
      <w:r>
        <w:rPr>
          <w:rFonts w:hint="eastAsia" w:asciiTheme="minorEastAsia" w:hAnsiTheme="minorEastAsia"/>
          <w:highlight w:val="none"/>
        </w:rPr>
        <w:t>见面课支持根据不同的签到方式考勤，如老师现场签到、系统自动签到；教师可批量设置考勤和现场得分；系统支持动态二维码扫描签到，学生通过APP扫码即可，二维码每30秒刷新，有效杜绝学生签到作弊</w:t>
      </w:r>
      <w:r>
        <w:rPr>
          <w:rFonts w:hint="eastAsia" w:asciiTheme="minorEastAsia" w:hAnsiTheme="minorEastAsia"/>
          <w:highlight w:val="none"/>
          <w:lang w:eastAsia="zh-Hans"/>
        </w:rPr>
        <w:t>。</w:t>
      </w:r>
    </w:p>
    <w:p w14:paraId="5A73B849">
      <w:pPr>
        <w:pStyle w:val="32"/>
        <w:numPr>
          <w:ilvl w:val="0"/>
          <w:numId w:val="10"/>
        </w:numPr>
        <w:spacing w:line="360" w:lineRule="auto"/>
        <w:ind w:firstLineChars="0"/>
        <w:rPr>
          <w:rFonts w:ascii="微软雅黑 Light" w:hAnsi="微软雅黑 Light" w:eastAsia="微软雅黑 Light" w:cs="微软雅黑 Light"/>
          <w:color w:val="000000" w:themeColor="text1"/>
          <w:sz w:val="20"/>
          <w:szCs w:val="20"/>
          <w:highlight w:val="none"/>
          <w14:textFill>
            <w14:solidFill>
              <w14:schemeClr w14:val="tx1"/>
            </w14:solidFill>
          </w14:textFill>
        </w:rPr>
      </w:pPr>
      <w:r>
        <w:rPr>
          <w:rFonts w:hint="eastAsia"/>
          <w:highlight w:val="none"/>
        </w:rPr>
        <w:t>支持学校主讲的见面课堂，通过网页、APP、微信H5多端收视</w:t>
      </w:r>
      <w:r>
        <w:rPr>
          <w:rFonts w:hint="eastAsia"/>
          <w:highlight w:val="none"/>
          <w:lang w:eastAsia="zh-Hans"/>
        </w:rPr>
        <w:t>。</w:t>
      </w:r>
    </w:p>
    <w:p w14:paraId="670D4B0A">
      <w:pPr>
        <w:pStyle w:val="32"/>
        <w:numPr>
          <w:ilvl w:val="0"/>
          <w:numId w:val="10"/>
        </w:numPr>
        <w:spacing w:line="360" w:lineRule="auto"/>
        <w:ind w:firstLineChars="0"/>
        <w:rPr>
          <w:rFonts w:ascii="微软雅黑 Light" w:hAnsi="微软雅黑 Light" w:eastAsia="微软雅黑 Light" w:cs="微软雅黑 Light"/>
          <w:color w:val="000000" w:themeColor="text1"/>
          <w:sz w:val="20"/>
          <w:szCs w:val="20"/>
          <w:highlight w:val="none"/>
          <w14:textFill>
            <w14:solidFill>
              <w14:schemeClr w14:val="tx1"/>
            </w14:solidFill>
          </w14:textFill>
        </w:rPr>
      </w:pPr>
      <w:r>
        <w:rPr>
          <w:rFonts w:hint="eastAsia"/>
          <w:highlight w:val="none"/>
        </w:rPr>
        <w:t>课后录像整理、不限次数的回看。</w:t>
      </w:r>
      <w:r>
        <w:rPr>
          <w:rFonts w:hint="eastAsia" w:asciiTheme="minorEastAsia" w:hAnsiTheme="minorEastAsia"/>
          <w:highlight w:val="none"/>
        </w:rPr>
        <w:t>若错过见面课直播的学生，还可以通过观看回放视频进行学习，看完整回放也可以签到。</w:t>
      </w:r>
    </w:p>
    <w:p w14:paraId="6365CAA5">
      <w:pPr>
        <w:pStyle w:val="32"/>
        <w:numPr>
          <w:ilvl w:val="0"/>
          <w:numId w:val="10"/>
        </w:numPr>
        <w:spacing w:line="360" w:lineRule="auto"/>
        <w:ind w:firstLineChars="0"/>
        <w:rPr>
          <w:rFonts w:ascii="微软雅黑 Light" w:hAnsi="微软雅黑 Light" w:eastAsia="微软雅黑 Light" w:cs="微软雅黑 Light"/>
          <w:color w:val="000000" w:themeColor="text1"/>
          <w:sz w:val="20"/>
          <w:szCs w:val="20"/>
          <w:highlight w:val="none"/>
          <w14:textFill>
            <w14:solidFill>
              <w14:schemeClr w14:val="tx1"/>
            </w14:solidFill>
          </w14:textFill>
        </w:rPr>
      </w:pPr>
      <w:r>
        <w:rPr>
          <w:rFonts w:hint="eastAsia" w:ascii="宋体" w:hAnsi="宋体" w:eastAsia="宋体" w:cs="宋体"/>
          <w:highlight w:val="none"/>
        </w:rPr>
        <w:t>★</w:t>
      </w:r>
      <w:r>
        <w:rPr>
          <w:rFonts w:hint="eastAsia"/>
          <w:highlight w:val="none"/>
        </w:rPr>
        <w:t>见面课互动服务：</w:t>
      </w:r>
      <w:r>
        <w:rPr>
          <w:rFonts w:hint="eastAsia" w:ascii="宋体" w:hAnsi="宋体" w:eastAsia="宋体" w:cs="宋体"/>
          <w:highlight w:val="none"/>
        </w:rPr>
        <w:t>支持在</w:t>
      </w:r>
      <w:r>
        <w:rPr>
          <w:rFonts w:hint="eastAsia" w:ascii="宋体" w:hAnsi="宋体" w:eastAsia="宋体" w:cs="宋体"/>
          <w:highlight w:val="none"/>
          <w:lang w:eastAsia="zh-Hans"/>
        </w:rPr>
        <w:t>本校的</w:t>
      </w:r>
      <w:r>
        <w:rPr>
          <w:rFonts w:hint="eastAsia" w:ascii="宋体" w:hAnsi="宋体" w:eastAsia="宋体" w:cs="宋体"/>
          <w:highlight w:val="none"/>
        </w:rPr>
        <w:t>智慧教室或已接入的其他教室参与见面课直播，与见面课主讲教室进行同步互动教学。</w:t>
      </w:r>
    </w:p>
    <w:p w14:paraId="6EE3464A">
      <w:pPr>
        <w:pStyle w:val="32"/>
        <w:numPr>
          <w:ilvl w:val="0"/>
          <w:numId w:val="10"/>
        </w:numPr>
        <w:spacing w:line="360" w:lineRule="auto"/>
        <w:ind w:firstLineChars="0"/>
        <w:rPr>
          <w:rFonts w:ascii="宋体" w:hAnsi="宋体"/>
          <w:szCs w:val="21"/>
          <w:highlight w:val="none"/>
        </w:rPr>
      </w:pPr>
      <w:r>
        <w:rPr>
          <w:rFonts w:hint="eastAsia"/>
          <w:highlight w:val="none"/>
        </w:rPr>
        <w:t>见面课培训服务：提供选课校本校教师或导播人员的保障培训、使用手册，促进学校开展线下翻转教学，提高学习效果。</w:t>
      </w:r>
      <w:bookmarkStart w:id="12" w:name="_Toc223856295"/>
      <w:bookmarkEnd w:id="12"/>
    </w:p>
    <w:sectPr>
      <w:pgSz w:w="11906" w:h="16838"/>
      <w:pgMar w:top="1417" w:right="1417" w:bottom="141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roman"/>
    <w:pitch w:val="default"/>
    <w:sig w:usb0="00000287" w:usb1="080F0000" w:usb2="00000000" w:usb3="00000000" w:csb0="0004009F" w:csb1="DFD70000"/>
  </w:font>
  <w:font w:name="Kingsoft Phonetic Plain">
    <w:altName w:val="Segoe Print"/>
    <w:panose1 w:val="00000000000000000000"/>
    <w:charset w:val="02"/>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Light">
    <w:panose1 w:val="020B0502040204020203"/>
    <w:charset w:val="86"/>
    <w:family w:val="swiss"/>
    <w:pitch w:val="default"/>
    <w:sig w:usb0="80000287" w:usb1="2ACF001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0000001"/>
    <w:multiLevelType w:val="multilevel"/>
    <w:tmpl w:val="0000000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Kingsoft Phonetic Plain" w:hAnsi="Kingsoft Phonetic Plain"/>
      </w:rPr>
    </w:lvl>
    <w:lvl w:ilvl="2" w:tentative="0">
      <w:start w:val="1"/>
      <w:numFmt w:val="bullet"/>
      <w:lvlText w:val=""/>
      <w:lvlJc w:val="left"/>
      <w:pPr>
        <w:ind w:left="1260" w:hanging="420"/>
      </w:pPr>
      <w:rPr>
        <w:rFonts w:hint="default" w:ascii="Kingsoft Phonetic Plain" w:hAnsi="Kingsoft Phonetic Plain"/>
      </w:rPr>
    </w:lvl>
    <w:lvl w:ilvl="3" w:tentative="0">
      <w:start w:val="1"/>
      <w:numFmt w:val="bullet"/>
      <w:lvlText w:val=""/>
      <w:lvlJc w:val="left"/>
      <w:pPr>
        <w:ind w:left="1680" w:hanging="420"/>
      </w:pPr>
      <w:rPr>
        <w:rFonts w:hint="default" w:ascii="Kingsoft Phonetic Plain" w:hAnsi="Kingsoft Phonetic Plain"/>
      </w:rPr>
    </w:lvl>
    <w:lvl w:ilvl="4" w:tentative="0">
      <w:start w:val="1"/>
      <w:numFmt w:val="bullet"/>
      <w:lvlText w:val=""/>
      <w:lvlJc w:val="left"/>
      <w:pPr>
        <w:ind w:left="2100" w:hanging="420"/>
      </w:pPr>
      <w:rPr>
        <w:rFonts w:hint="default" w:ascii="Kingsoft Phonetic Plain" w:hAnsi="Kingsoft Phonetic Plain"/>
      </w:rPr>
    </w:lvl>
    <w:lvl w:ilvl="5" w:tentative="0">
      <w:start w:val="1"/>
      <w:numFmt w:val="bullet"/>
      <w:lvlText w:val=""/>
      <w:lvlJc w:val="left"/>
      <w:pPr>
        <w:ind w:left="2520" w:hanging="420"/>
      </w:pPr>
      <w:rPr>
        <w:rFonts w:hint="default" w:ascii="Kingsoft Phonetic Plain" w:hAnsi="Kingsoft Phonetic Plain"/>
      </w:rPr>
    </w:lvl>
    <w:lvl w:ilvl="6" w:tentative="0">
      <w:start w:val="1"/>
      <w:numFmt w:val="bullet"/>
      <w:lvlText w:val=""/>
      <w:lvlJc w:val="left"/>
      <w:pPr>
        <w:ind w:left="2940" w:hanging="420"/>
      </w:pPr>
      <w:rPr>
        <w:rFonts w:hint="default" w:ascii="Kingsoft Phonetic Plain" w:hAnsi="Kingsoft Phonetic Plain"/>
      </w:rPr>
    </w:lvl>
    <w:lvl w:ilvl="7" w:tentative="0">
      <w:start w:val="1"/>
      <w:numFmt w:val="bullet"/>
      <w:lvlText w:val=""/>
      <w:lvlJc w:val="left"/>
      <w:pPr>
        <w:ind w:left="3360" w:hanging="420"/>
      </w:pPr>
      <w:rPr>
        <w:rFonts w:hint="default" w:ascii="Kingsoft Phonetic Plain" w:hAnsi="Kingsoft Phonetic Plain"/>
      </w:rPr>
    </w:lvl>
    <w:lvl w:ilvl="8" w:tentative="0">
      <w:start w:val="1"/>
      <w:numFmt w:val="bullet"/>
      <w:lvlText w:val=""/>
      <w:lvlJc w:val="left"/>
      <w:pPr>
        <w:ind w:left="3780" w:hanging="420"/>
      </w:pPr>
      <w:rPr>
        <w:rFonts w:hint="default" w:ascii="Kingsoft Phonetic Plain" w:hAnsi="Kingsoft Phonetic Plain"/>
      </w:rPr>
    </w:lvl>
  </w:abstractNum>
  <w:abstractNum w:abstractNumId="2">
    <w:nsid w:val="00000002"/>
    <w:multiLevelType w:val="singleLevel"/>
    <w:tmpl w:val="00000002"/>
    <w:lvl w:ilvl="0" w:tentative="0">
      <w:start w:val="1"/>
      <w:numFmt w:val="bullet"/>
      <w:lvlText w:val=""/>
      <w:lvlJc w:val="left"/>
      <w:pPr>
        <w:tabs>
          <w:tab w:val="left" w:pos="420"/>
        </w:tabs>
        <w:ind w:left="420" w:hanging="420"/>
      </w:pPr>
      <w:rPr>
        <w:rFonts w:hint="default" w:ascii="Wingdings" w:hAnsi="Wingdings"/>
      </w:rPr>
    </w:lvl>
  </w:abstractNum>
  <w:abstractNum w:abstractNumId="3">
    <w:nsid w:val="00000007"/>
    <w:multiLevelType w:val="multilevel"/>
    <w:tmpl w:val="0000000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Kingsoft Phonetic Plain" w:hAnsi="Kingsoft Phonetic Plain"/>
      </w:rPr>
    </w:lvl>
    <w:lvl w:ilvl="2" w:tentative="0">
      <w:start w:val="1"/>
      <w:numFmt w:val="bullet"/>
      <w:lvlText w:val=""/>
      <w:lvlJc w:val="left"/>
      <w:pPr>
        <w:ind w:left="1260" w:hanging="420"/>
      </w:pPr>
      <w:rPr>
        <w:rFonts w:hint="default" w:ascii="Kingsoft Phonetic Plain" w:hAnsi="Kingsoft Phonetic Plain"/>
      </w:rPr>
    </w:lvl>
    <w:lvl w:ilvl="3" w:tentative="0">
      <w:start w:val="1"/>
      <w:numFmt w:val="bullet"/>
      <w:lvlText w:val=""/>
      <w:lvlJc w:val="left"/>
      <w:pPr>
        <w:ind w:left="1680" w:hanging="420"/>
      </w:pPr>
      <w:rPr>
        <w:rFonts w:hint="default" w:ascii="Kingsoft Phonetic Plain" w:hAnsi="Kingsoft Phonetic Plain"/>
      </w:rPr>
    </w:lvl>
    <w:lvl w:ilvl="4" w:tentative="0">
      <w:start w:val="1"/>
      <w:numFmt w:val="bullet"/>
      <w:lvlText w:val=""/>
      <w:lvlJc w:val="left"/>
      <w:pPr>
        <w:ind w:left="2100" w:hanging="420"/>
      </w:pPr>
      <w:rPr>
        <w:rFonts w:hint="default" w:ascii="Kingsoft Phonetic Plain" w:hAnsi="Kingsoft Phonetic Plain"/>
      </w:rPr>
    </w:lvl>
    <w:lvl w:ilvl="5" w:tentative="0">
      <w:start w:val="1"/>
      <w:numFmt w:val="bullet"/>
      <w:lvlText w:val=""/>
      <w:lvlJc w:val="left"/>
      <w:pPr>
        <w:ind w:left="2520" w:hanging="420"/>
      </w:pPr>
      <w:rPr>
        <w:rFonts w:hint="default" w:ascii="Kingsoft Phonetic Plain" w:hAnsi="Kingsoft Phonetic Plain"/>
      </w:rPr>
    </w:lvl>
    <w:lvl w:ilvl="6" w:tentative="0">
      <w:start w:val="1"/>
      <w:numFmt w:val="bullet"/>
      <w:lvlText w:val=""/>
      <w:lvlJc w:val="left"/>
      <w:pPr>
        <w:ind w:left="2940" w:hanging="420"/>
      </w:pPr>
      <w:rPr>
        <w:rFonts w:hint="default" w:ascii="Kingsoft Phonetic Plain" w:hAnsi="Kingsoft Phonetic Plain"/>
      </w:rPr>
    </w:lvl>
    <w:lvl w:ilvl="7" w:tentative="0">
      <w:start w:val="1"/>
      <w:numFmt w:val="bullet"/>
      <w:lvlText w:val=""/>
      <w:lvlJc w:val="left"/>
      <w:pPr>
        <w:ind w:left="3360" w:hanging="420"/>
      </w:pPr>
      <w:rPr>
        <w:rFonts w:hint="default" w:ascii="Kingsoft Phonetic Plain" w:hAnsi="Kingsoft Phonetic Plain"/>
      </w:rPr>
    </w:lvl>
    <w:lvl w:ilvl="8" w:tentative="0">
      <w:start w:val="1"/>
      <w:numFmt w:val="bullet"/>
      <w:lvlText w:val=""/>
      <w:lvlJc w:val="left"/>
      <w:pPr>
        <w:ind w:left="3780" w:hanging="420"/>
      </w:pPr>
      <w:rPr>
        <w:rFonts w:hint="default" w:ascii="Kingsoft Phonetic Plain" w:hAnsi="Kingsoft Phonetic Plain"/>
      </w:rPr>
    </w:lvl>
  </w:abstractNum>
  <w:abstractNum w:abstractNumId="4">
    <w:nsid w:val="1B640020"/>
    <w:multiLevelType w:val="multilevel"/>
    <w:tmpl w:val="1B64002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4471743C"/>
    <w:multiLevelType w:val="multilevel"/>
    <w:tmpl w:val="4471743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Kingsoft Phonetic Plain" w:hAnsi="Kingsoft Phonetic Plain"/>
      </w:rPr>
    </w:lvl>
    <w:lvl w:ilvl="2" w:tentative="0">
      <w:start w:val="1"/>
      <w:numFmt w:val="bullet"/>
      <w:lvlText w:val=""/>
      <w:lvlJc w:val="left"/>
      <w:pPr>
        <w:ind w:left="1260" w:hanging="420"/>
      </w:pPr>
      <w:rPr>
        <w:rFonts w:hint="default" w:ascii="Kingsoft Phonetic Plain" w:hAnsi="Kingsoft Phonetic Plain"/>
      </w:rPr>
    </w:lvl>
    <w:lvl w:ilvl="3" w:tentative="0">
      <w:start w:val="1"/>
      <w:numFmt w:val="bullet"/>
      <w:lvlText w:val=""/>
      <w:lvlJc w:val="left"/>
      <w:pPr>
        <w:ind w:left="1680" w:hanging="420"/>
      </w:pPr>
      <w:rPr>
        <w:rFonts w:hint="default" w:ascii="Kingsoft Phonetic Plain" w:hAnsi="Kingsoft Phonetic Plain"/>
      </w:rPr>
    </w:lvl>
    <w:lvl w:ilvl="4" w:tentative="0">
      <w:start w:val="1"/>
      <w:numFmt w:val="bullet"/>
      <w:lvlText w:val=""/>
      <w:lvlJc w:val="left"/>
      <w:pPr>
        <w:ind w:left="2100" w:hanging="420"/>
      </w:pPr>
      <w:rPr>
        <w:rFonts w:hint="default" w:ascii="Kingsoft Phonetic Plain" w:hAnsi="Kingsoft Phonetic Plain"/>
      </w:rPr>
    </w:lvl>
    <w:lvl w:ilvl="5" w:tentative="0">
      <w:start w:val="1"/>
      <w:numFmt w:val="bullet"/>
      <w:lvlText w:val=""/>
      <w:lvlJc w:val="left"/>
      <w:pPr>
        <w:ind w:left="2520" w:hanging="420"/>
      </w:pPr>
      <w:rPr>
        <w:rFonts w:hint="default" w:ascii="Kingsoft Phonetic Plain" w:hAnsi="Kingsoft Phonetic Plain"/>
      </w:rPr>
    </w:lvl>
    <w:lvl w:ilvl="6" w:tentative="0">
      <w:start w:val="1"/>
      <w:numFmt w:val="bullet"/>
      <w:lvlText w:val=""/>
      <w:lvlJc w:val="left"/>
      <w:pPr>
        <w:ind w:left="2940" w:hanging="420"/>
      </w:pPr>
      <w:rPr>
        <w:rFonts w:hint="default" w:ascii="Kingsoft Phonetic Plain" w:hAnsi="Kingsoft Phonetic Plain"/>
      </w:rPr>
    </w:lvl>
    <w:lvl w:ilvl="7" w:tentative="0">
      <w:start w:val="1"/>
      <w:numFmt w:val="bullet"/>
      <w:lvlText w:val=""/>
      <w:lvlJc w:val="left"/>
      <w:pPr>
        <w:ind w:left="3360" w:hanging="420"/>
      </w:pPr>
      <w:rPr>
        <w:rFonts w:hint="default" w:ascii="Kingsoft Phonetic Plain" w:hAnsi="Kingsoft Phonetic Plain"/>
      </w:rPr>
    </w:lvl>
    <w:lvl w:ilvl="8" w:tentative="0">
      <w:start w:val="1"/>
      <w:numFmt w:val="bullet"/>
      <w:lvlText w:val=""/>
      <w:lvlJc w:val="left"/>
      <w:pPr>
        <w:ind w:left="3780" w:hanging="420"/>
      </w:pPr>
      <w:rPr>
        <w:rFonts w:hint="default" w:ascii="Kingsoft Phonetic Plain" w:hAnsi="Kingsoft Phonetic Plain"/>
      </w:rPr>
    </w:lvl>
  </w:abstractNum>
  <w:abstractNum w:abstractNumId="6">
    <w:nsid w:val="551221F1"/>
    <w:multiLevelType w:val="singleLevel"/>
    <w:tmpl w:val="551221F1"/>
    <w:lvl w:ilvl="0" w:tentative="0">
      <w:start w:val="1"/>
      <w:numFmt w:val="bullet"/>
      <w:lvlText w:val=""/>
      <w:lvlJc w:val="left"/>
      <w:pPr>
        <w:tabs>
          <w:tab w:val="left" w:pos="420"/>
        </w:tabs>
        <w:ind w:left="420" w:hanging="420"/>
      </w:pPr>
      <w:rPr>
        <w:rFonts w:hint="default" w:ascii="Wingdings" w:hAnsi="Wingdings"/>
      </w:rPr>
    </w:lvl>
  </w:abstractNum>
  <w:abstractNum w:abstractNumId="7">
    <w:nsid w:val="551279E5"/>
    <w:multiLevelType w:val="singleLevel"/>
    <w:tmpl w:val="551279E5"/>
    <w:lvl w:ilvl="0" w:tentative="0">
      <w:start w:val="1"/>
      <w:numFmt w:val="bullet"/>
      <w:lvlText w:val=""/>
      <w:lvlJc w:val="left"/>
      <w:pPr>
        <w:tabs>
          <w:tab w:val="left" w:pos="420"/>
        </w:tabs>
        <w:ind w:left="420" w:hanging="420"/>
      </w:pPr>
      <w:rPr>
        <w:rFonts w:hint="default" w:ascii="Wingdings" w:hAnsi="Wingdings"/>
      </w:rPr>
    </w:lvl>
  </w:abstractNum>
  <w:abstractNum w:abstractNumId="8">
    <w:nsid w:val="62972F34"/>
    <w:multiLevelType w:val="singleLevel"/>
    <w:tmpl w:val="62972F34"/>
    <w:lvl w:ilvl="0" w:tentative="0">
      <w:start w:val="1"/>
      <w:numFmt w:val="bullet"/>
      <w:lvlText w:val=""/>
      <w:lvlJc w:val="left"/>
      <w:pPr>
        <w:ind w:left="420" w:hanging="420"/>
      </w:pPr>
      <w:rPr>
        <w:rFonts w:hint="default" w:ascii="Wingdings" w:hAnsi="Wingdings"/>
      </w:rPr>
    </w:lvl>
  </w:abstractNum>
  <w:abstractNum w:abstractNumId="9">
    <w:nsid w:val="73E849C7"/>
    <w:multiLevelType w:val="multilevel"/>
    <w:tmpl w:val="73E849C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Kingsoft Phonetic Plain" w:hAnsi="Kingsoft Phonetic Plain"/>
      </w:rPr>
    </w:lvl>
    <w:lvl w:ilvl="2" w:tentative="0">
      <w:start w:val="1"/>
      <w:numFmt w:val="bullet"/>
      <w:lvlText w:val=""/>
      <w:lvlJc w:val="left"/>
      <w:pPr>
        <w:ind w:left="1260" w:hanging="420"/>
      </w:pPr>
      <w:rPr>
        <w:rFonts w:hint="default" w:ascii="Kingsoft Phonetic Plain" w:hAnsi="Kingsoft Phonetic Plain"/>
      </w:rPr>
    </w:lvl>
    <w:lvl w:ilvl="3" w:tentative="0">
      <w:start w:val="1"/>
      <w:numFmt w:val="bullet"/>
      <w:lvlText w:val=""/>
      <w:lvlJc w:val="left"/>
      <w:pPr>
        <w:ind w:left="1680" w:hanging="420"/>
      </w:pPr>
      <w:rPr>
        <w:rFonts w:hint="default" w:ascii="Kingsoft Phonetic Plain" w:hAnsi="Kingsoft Phonetic Plain"/>
      </w:rPr>
    </w:lvl>
    <w:lvl w:ilvl="4" w:tentative="0">
      <w:start w:val="1"/>
      <w:numFmt w:val="bullet"/>
      <w:lvlText w:val=""/>
      <w:lvlJc w:val="left"/>
      <w:pPr>
        <w:ind w:left="2100" w:hanging="420"/>
      </w:pPr>
      <w:rPr>
        <w:rFonts w:hint="default" w:ascii="Kingsoft Phonetic Plain" w:hAnsi="Kingsoft Phonetic Plain"/>
      </w:rPr>
    </w:lvl>
    <w:lvl w:ilvl="5" w:tentative="0">
      <w:start w:val="1"/>
      <w:numFmt w:val="bullet"/>
      <w:lvlText w:val=""/>
      <w:lvlJc w:val="left"/>
      <w:pPr>
        <w:ind w:left="2520" w:hanging="420"/>
      </w:pPr>
      <w:rPr>
        <w:rFonts w:hint="default" w:ascii="Kingsoft Phonetic Plain" w:hAnsi="Kingsoft Phonetic Plain"/>
      </w:rPr>
    </w:lvl>
    <w:lvl w:ilvl="6" w:tentative="0">
      <w:start w:val="1"/>
      <w:numFmt w:val="bullet"/>
      <w:lvlText w:val=""/>
      <w:lvlJc w:val="left"/>
      <w:pPr>
        <w:ind w:left="2940" w:hanging="420"/>
      </w:pPr>
      <w:rPr>
        <w:rFonts w:hint="default" w:ascii="Kingsoft Phonetic Plain" w:hAnsi="Kingsoft Phonetic Plain"/>
      </w:rPr>
    </w:lvl>
    <w:lvl w:ilvl="7" w:tentative="0">
      <w:start w:val="1"/>
      <w:numFmt w:val="bullet"/>
      <w:lvlText w:val=""/>
      <w:lvlJc w:val="left"/>
      <w:pPr>
        <w:ind w:left="3360" w:hanging="420"/>
      </w:pPr>
      <w:rPr>
        <w:rFonts w:hint="default" w:ascii="Kingsoft Phonetic Plain" w:hAnsi="Kingsoft Phonetic Plain"/>
      </w:rPr>
    </w:lvl>
    <w:lvl w:ilvl="8" w:tentative="0">
      <w:start w:val="1"/>
      <w:numFmt w:val="bullet"/>
      <w:lvlText w:val=""/>
      <w:lvlJc w:val="left"/>
      <w:pPr>
        <w:ind w:left="3780" w:hanging="420"/>
      </w:pPr>
      <w:rPr>
        <w:rFonts w:hint="default" w:ascii="Kingsoft Phonetic Plain" w:hAnsi="Kingsoft Phonetic Plain"/>
      </w:rPr>
    </w:lvl>
  </w:abstractNum>
  <w:num w:numId="1">
    <w:abstractNumId w:val="0"/>
  </w:num>
  <w:num w:numId="2">
    <w:abstractNumId w:val="3"/>
  </w:num>
  <w:num w:numId="3">
    <w:abstractNumId w:val="2"/>
  </w:num>
  <w:num w:numId="4">
    <w:abstractNumId w:val="9"/>
  </w:num>
  <w:num w:numId="5">
    <w:abstractNumId w:val="4"/>
  </w:num>
  <w:num w:numId="6">
    <w:abstractNumId w:val="6"/>
  </w:num>
  <w:num w:numId="7">
    <w:abstractNumId w:val="7"/>
  </w:num>
  <w:num w:numId="8">
    <w:abstractNumId w:val="8"/>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kNDhjMDczM2Q1YmZkMWZhYmZmYTdlY2ZjNzU2NzkifQ=="/>
  </w:docVars>
  <w:rsids>
    <w:rsidRoot w:val="008D4B76"/>
    <w:rsid w:val="0001674C"/>
    <w:rsid w:val="00017DF1"/>
    <w:rsid w:val="000308CB"/>
    <w:rsid w:val="000309F8"/>
    <w:rsid w:val="00052924"/>
    <w:rsid w:val="00062844"/>
    <w:rsid w:val="000629AB"/>
    <w:rsid w:val="00092DE5"/>
    <w:rsid w:val="0009526C"/>
    <w:rsid w:val="000E0B95"/>
    <w:rsid w:val="000E1B45"/>
    <w:rsid w:val="000E2B18"/>
    <w:rsid w:val="000E53EE"/>
    <w:rsid w:val="000F036C"/>
    <w:rsid w:val="00122FA3"/>
    <w:rsid w:val="00125171"/>
    <w:rsid w:val="001316E1"/>
    <w:rsid w:val="00131F6D"/>
    <w:rsid w:val="00134802"/>
    <w:rsid w:val="00145BEF"/>
    <w:rsid w:val="00147AC3"/>
    <w:rsid w:val="00162182"/>
    <w:rsid w:val="001627BA"/>
    <w:rsid w:val="00166DCA"/>
    <w:rsid w:val="001724C5"/>
    <w:rsid w:val="00175BFA"/>
    <w:rsid w:val="001843E3"/>
    <w:rsid w:val="0019028A"/>
    <w:rsid w:val="00190C4C"/>
    <w:rsid w:val="001A48DC"/>
    <w:rsid w:val="001B056D"/>
    <w:rsid w:val="001C546D"/>
    <w:rsid w:val="001D2806"/>
    <w:rsid w:val="002226D0"/>
    <w:rsid w:val="0024192F"/>
    <w:rsid w:val="00241E02"/>
    <w:rsid w:val="0026404D"/>
    <w:rsid w:val="00266972"/>
    <w:rsid w:val="002760E8"/>
    <w:rsid w:val="00284D25"/>
    <w:rsid w:val="00290378"/>
    <w:rsid w:val="00296CD6"/>
    <w:rsid w:val="002C2545"/>
    <w:rsid w:val="002E247D"/>
    <w:rsid w:val="002F6426"/>
    <w:rsid w:val="003207CF"/>
    <w:rsid w:val="0033082F"/>
    <w:rsid w:val="003354AE"/>
    <w:rsid w:val="003400A0"/>
    <w:rsid w:val="00347E60"/>
    <w:rsid w:val="00372815"/>
    <w:rsid w:val="003827E9"/>
    <w:rsid w:val="003A4158"/>
    <w:rsid w:val="003B2B3B"/>
    <w:rsid w:val="003E21A3"/>
    <w:rsid w:val="003E5A9E"/>
    <w:rsid w:val="003E6306"/>
    <w:rsid w:val="003F2C94"/>
    <w:rsid w:val="003F472F"/>
    <w:rsid w:val="00444D5B"/>
    <w:rsid w:val="004505EC"/>
    <w:rsid w:val="00455C5F"/>
    <w:rsid w:val="00457F93"/>
    <w:rsid w:val="004642CD"/>
    <w:rsid w:val="00480356"/>
    <w:rsid w:val="00494458"/>
    <w:rsid w:val="0049618E"/>
    <w:rsid w:val="004B0039"/>
    <w:rsid w:val="004D502A"/>
    <w:rsid w:val="004D6A52"/>
    <w:rsid w:val="004E07F7"/>
    <w:rsid w:val="004F1259"/>
    <w:rsid w:val="004F5D1D"/>
    <w:rsid w:val="004F7FB0"/>
    <w:rsid w:val="00500EF6"/>
    <w:rsid w:val="00501B60"/>
    <w:rsid w:val="00505326"/>
    <w:rsid w:val="00536E3E"/>
    <w:rsid w:val="00561845"/>
    <w:rsid w:val="00562D5F"/>
    <w:rsid w:val="00575279"/>
    <w:rsid w:val="0058092A"/>
    <w:rsid w:val="00595DF6"/>
    <w:rsid w:val="005A2E85"/>
    <w:rsid w:val="005B00B9"/>
    <w:rsid w:val="005E470D"/>
    <w:rsid w:val="005F35DA"/>
    <w:rsid w:val="005F54D2"/>
    <w:rsid w:val="006024AA"/>
    <w:rsid w:val="00603493"/>
    <w:rsid w:val="00603A70"/>
    <w:rsid w:val="00632441"/>
    <w:rsid w:val="00647FD8"/>
    <w:rsid w:val="00651273"/>
    <w:rsid w:val="006513F9"/>
    <w:rsid w:val="00685948"/>
    <w:rsid w:val="006A09BE"/>
    <w:rsid w:val="006A7BC1"/>
    <w:rsid w:val="006B3ACD"/>
    <w:rsid w:val="006C538F"/>
    <w:rsid w:val="006E1A0A"/>
    <w:rsid w:val="006E7B97"/>
    <w:rsid w:val="006F4A9C"/>
    <w:rsid w:val="006F6727"/>
    <w:rsid w:val="00702941"/>
    <w:rsid w:val="00705662"/>
    <w:rsid w:val="00712C33"/>
    <w:rsid w:val="007337A0"/>
    <w:rsid w:val="007410C3"/>
    <w:rsid w:val="00741C9C"/>
    <w:rsid w:val="0074474B"/>
    <w:rsid w:val="00752959"/>
    <w:rsid w:val="00766D9A"/>
    <w:rsid w:val="00772298"/>
    <w:rsid w:val="00772AD8"/>
    <w:rsid w:val="00794582"/>
    <w:rsid w:val="00795BA3"/>
    <w:rsid w:val="00795E94"/>
    <w:rsid w:val="00795EC0"/>
    <w:rsid w:val="007A6FCD"/>
    <w:rsid w:val="007A76BD"/>
    <w:rsid w:val="007B4D83"/>
    <w:rsid w:val="007D33B2"/>
    <w:rsid w:val="007D43D1"/>
    <w:rsid w:val="00804301"/>
    <w:rsid w:val="00804B95"/>
    <w:rsid w:val="0081134E"/>
    <w:rsid w:val="00816DFD"/>
    <w:rsid w:val="008207EE"/>
    <w:rsid w:val="00835C6E"/>
    <w:rsid w:val="008470C4"/>
    <w:rsid w:val="00857529"/>
    <w:rsid w:val="00860D0F"/>
    <w:rsid w:val="008611FF"/>
    <w:rsid w:val="00861E92"/>
    <w:rsid w:val="008641C9"/>
    <w:rsid w:val="0086488A"/>
    <w:rsid w:val="00866635"/>
    <w:rsid w:val="008A46D9"/>
    <w:rsid w:val="008A50AC"/>
    <w:rsid w:val="008A5D1E"/>
    <w:rsid w:val="008A5EAA"/>
    <w:rsid w:val="008B018E"/>
    <w:rsid w:val="008B11C8"/>
    <w:rsid w:val="008C5936"/>
    <w:rsid w:val="008D15C1"/>
    <w:rsid w:val="008D3914"/>
    <w:rsid w:val="008D4B76"/>
    <w:rsid w:val="008E2090"/>
    <w:rsid w:val="008F003E"/>
    <w:rsid w:val="008F0B74"/>
    <w:rsid w:val="008F75EC"/>
    <w:rsid w:val="009067F4"/>
    <w:rsid w:val="00916D25"/>
    <w:rsid w:val="00916FAB"/>
    <w:rsid w:val="00923393"/>
    <w:rsid w:val="00931FDE"/>
    <w:rsid w:val="0094021C"/>
    <w:rsid w:val="00951DF1"/>
    <w:rsid w:val="00960656"/>
    <w:rsid w:val="009719E6"/>
    <w:rsid w:val="0097789E"/>
    <w:rsid w:val="009909AF"/>
    <w:rsid w:val="009B3FF7"/>
    <w:rsid w:val="009F3C49"/>
    <w:rsid w:val="00A2530B"/>
    <w:rsid w:val="00A34AE4"/>
    <w:rsid w:val="00A34C9B"/>
    <w:rsid w:val="00A35D24"/>
    <w:rsid w:val="00A45AA6"/>
    <w:rsid w:val="00A45BD2"/>
    <w:rsid w:val="00A466F9"/>
    <w:rsid w:val="00A47FDE"/>
    <w:rsid w:val="00A552E9"/>
    <w:rsid w:val="00A57558"/>
    <w:rsid w:val="00A64A4B"/>
    <w:rsid w:val="00A94D09"/>
    <w:rsid w:val="00A94E07"/>
    <w:rsid w:val="00AA7816"/>
    <w:rsid w:val="00AB5416"/>
    <w:rsid w:val="00AC2907"/>
    <w:rsid w:val="00AD0164"/>
    <w:rsid w:val="00B009A7"/>
    <w:rsid w:val="00B23E03"/>
    <w:rsid w:val="00B46042"/>
    <w:rsid w:val="00B52B76"/>
    <w:rsid w:val="00B573A8"/>
    <w:rsid w:val="00B834FB"/>
    <w:rsid w:val="00B90FCF"/>
    <w:rsid w:val="00B930D0"/>
    <w:rsid w:val="00B93D24"/>
    <w:rsid w:val="00BA227B"/>
    <w:rsid w:val="00BE48F7"/>
    <w:rsid w:val="00BF5BC0"/>
    <w:rsid w:val="00C01E2E"/>
    <w:rsid w:val="00C141E6"/>
    <w:rsid w:val="00C178EE"/>
    <w:rsid w:val="00C349D7"/>
    <w:rsid w:val="00C37D8A"/>
    <w:rsid w:val="00C44301"/>
    <w:rsid w:val="00C44581"/>
    <w:rsid w:val="00C461DB"/>
    <w:rsid w:val="00C55F6D"/>
    <w:rsid w:val="00C62796"/>
    <w:rsid w:val="00C70D38"/>
    <w:rsid w:val="00C82E77"/>
    <w:rsid w:val="00C938CD"/>
    <w:rsid w:val="00C940E6"/>
    <w:rsid w:val="00CB21C5"/>
    <w:rsid w:val="00CB2872"/>
    <w:rsid w:val="00CD1D05"/>
    <w:rsid w:val="00CD24F0"/>
    <w:rsid w:val="00CD556C"/>
    <w:rsid w:val="00CD6362"/>
    <w:rsid w:val="00CE1227"/>
    <w:rsid w:val="00CF1D56"/>
    <w:rsid w:val="00D1314E"/>
    <w:rsid w:val="00D32BD3"/>
    <w:rsid w:val="00D3796A"/>
    <w:rsid w:val="00D40589"/>
    <w:rsid w:val="00D4367C"/>
    <w:rsid w:val="00D459E6"/>
    <w:rsid w:val="00D503D5"/>
    <w:rsid w:val="00D5493C"/>
    <w:rsid w:val="00D61826"/>
    <w:rsid w:val="00D61A89"/>
    <w:rsid w:val="00D758DB"/>
    <w:rsid w:val="00D81485"/>
    <w:rsid w:val="00D81ECE"/>
    <w:rsid w:val="00D825DF"/>
    <w:rsid w:val="00D85BDC"/>
    <w:rsid w:val="00D9189D"/>
    <w:rsid w:val="00DB4CEE"/>
    <w:rsid w:val="00DD5A4A"/>
    <w:rsid w:val="00DD5CA4"/>
    <w:rsid w:val="00E00688"/>
    <w:rsid w:val="00E074FE"/>
    <w:rsid w:val="00E23D38"/>
    <w:rsid w:val="00E3404E"/>
    <w:rsid w:val="00E36966"/>
    <w:rsid w:val="00E61747"/>
    <w:rsid w:val="00EA7E97"/>
    <w:rsid w:val="00EC3DFA"/>
    <w:rsid w:val="00EC4BB8"/>
    <w:rsid w:val="00ED56AA"/>
    <w:rsid w:val="00EE0B55"/>
    <w:rsid w:val="00F03879"/>
    <w:rsid w:val="00F06BEE"/>
    <w:rsid w:val="00F129AA"/>
    <w:rsid w:val="00F1385F"/>
    <w:rsid w:val="00F16AEC"/>
    <w:rsid w:val="00F300EA"/>
    <w:rsid w:val="00F313E1"/>
    <w:rsid w:val="00F4425D"/>
    <w:rsid w:val="00F5077A"/>
    <w:rsid w:val="00F52C0E"/>
    <w:rsid w:val="00F55776"/>
    <w:rsid w:val="00F742C9"/>
    <w:rsid w:val="00F924DB"/>
    <w:rsid w:val="00FA00B0"/>
    <w:rsid w:val="00FA2841"/>
    <w:rsid w:val="00FA2AA2"/>
    <w:rsid w:val="00FA474C"/>
    <w:rsid w:val="00FA5D86"/>
    <w:rsid w:val="00FC182A"/>
    <w:rsid w:val="00FC5058"/>
    <w:rsid w:val="00FD04AE"/>
    <w:rsid w:val="00FF15C0"/>
    <w:rsid w:val="00FF1970"/>
    <w:rsid w:val="00FF2F74"/>
    <w:rsid w:val="0A9E5216"/>
    <w:rsid w:val="110B4145"/>
    <w:rsid w:val="12B94EC3"/>
    <w:rsid w:val="16110C8E"/>
    <w:rsid w:val="18AE6F3F"/>
    <w:rsid w:val="18B125A4"/>
    <w:rsid w:val="20B81864"/>
    <w:rsid w:val="248A5FCC"/>
    <w:rsid w:val="268A7567"/>
    <w:rsid w:val="26FE2282"/>
    <w:rsid w:val="2A170680"/>
    <w:rsid w:val="3212499D"/>
    <w:rsid w:val="37667005"/>
    <w:rsid w:val="39EE6A21"/>
    <w:rsid w:val="3AFD0B8B"/>
    <w:rsid w:val="3DE24FFA"/>
    <w:rsid w:val="3E7C1FEB"/>
    <w:rsid w:val="429A1049"/>
    <w:rsid w:val="42F8597E"/>
    <w:rsid w:val="43C4364C"/>
    <w:rsid w:val="48E8158B"/>
    <w:rsid w:val="498767F4"/>
    <w:rsid w:val="4CF54359"/>
    <w:rsid w:val="4DC63263"/>
    <w:rsid w:val="4E9A4B4A"/>
    <w:rsid w:val="4F6C2B4D"/>
    <w:rsid w:val="57DE55B1"/>
    <w:rsid w:val="5AD97AB8"/>
    <w:rsid w:val="5E736178"/>
    <w:rsid w:val="60D82EC6"/>
    <w:rsid w:val="6340492A"/>
    <w:rsid w:val="65C7201B"/>
    <w:rsid w:val="67A10AD4"/>
    <w:rsid w:val="702073FD"/>
    <w:rsid w:val="72BC63B0"/>
    <w:rsid w:val="74732A9E"/>
    <w:rsid w:val="7F625B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next w:val="1"/>
    <w:link w:val="25"/>
    <w:qFormat/>
    <w:uiPriority w:val="0"/>
    <w:pPr>
      <w:spacing w:line="360" w:lineRule="auto"/>
      <w:contextualSpacing/>
      <w:outlineLvl w:val="1"/>
    </w:pPr>
    <w:rPr>
      <w:rFonts w:ascii="Times New Roman" w:hAnsi="Times New Roman" w:eastAsia="宋体" w:cs="Times New Roman"/>
      <w:b/>
      <w:kern w:val="0"/>
      <w:sz w:val="21"/>
      <w:szCs w:val="4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adjustRightInd w:val="0"/>
      <w:spacing w:line="300" w:lineRule="auto"/>
      <w:ind w:left="958" w:right="-120" w:rightChars="-120"/>
      <w:jc w:val="left"/>
    </w:pPr>
    <w:rPr>
      <w:rFonts w:ascii="宋体" w:hAnsi="宋体"/>
      <w:sz w:val="28"/>
    </w:rPr>
  </w:style>
  <w:style w:type="paragraph" w:styleId="4">
    <w:name w:val="Normal Indent"/>
    <w:basedOn w:val="1"/>
    <w:link w:val="26"/>
    <w:qFormat/>
    <w:uiPriority w:val="0"/>
    <w:pPr>
      <w:spacing w:line="360" w:lineRule="auto"/>
      <w:ind w:firstLine="420"/>
    </w:pPr>
    <w:rPr>
      <w:rFonts w:eastAsia="宋体"/>
    </w:rPr>
  </w:style>
  <w:style w:type="paragraph" w:styleId="5">
    <w:name w:val="caption"/>
    <w:basedOn w:val="1"/>
    <w:next w:val="1"/>
    <w:semiHidden/>
    <w:unhideWhenUsed/>
    <w:qFormat/>
    <w:uiPriority w:val="35"/>
    <w:rPr>
      <w:rFonts w:eastAsia="黑体" w:asciiTheme="majorHAnsi" w:hAnsiTheme="majorHAnsi" w:cstheme="majorBidi"/>
      <w:sz w:val="20"/>
      <w:szCs w:val="20"/>
    </w:rPr>
  </w:style>
  <w:style w:type="paragraph" w:styleId="6">
    <w:name w:val="annotation text"/>
    <w:basedOn w:val="1"/>
    <w:link w:val="28"/>
    <w:qFormat/>
    <w:uiPriority w:val="0"/>
    <w:pPr>
      <w:spacing w:line="360" w:lineRule="auto"/>
      <w:jc w:val="left"/>
    </w:pPr>
    <w:rPr>
      <w:rFonts w:eastAsia="宋体"/>
    </w:rPr>
  </w:style>
  <w:style w:type="paragraph" w:styleId="7">
    <w:name w:val="Plain Text"/>
    <w:basedOn w:val="1"/>
    <w:link w:val="27"/>
    <w:qFormat/>
    <w:uiPriority w:val="0"/>
    <w:pPr>
      <w:spacing w:line="360" w:lineRule="auto"/>
    </w:pPr>
    <w:rPr>
      <w:rFonts w:ascii="宋体" w:hAnsi="Courier New" w:eastAsia="宋体" w:cs="Courier New"/>
      <w:szCs w:val="21"/>
    </w:rPr>
  </w:style>
  <w:style w:type="paragraph" w:styleId="8">
    <w:name w:val="Balloon Text"/>
    <w:basedOn w:val="1"/>
    <w:link w:val="21"/>
    <w:semiHidden/>
    <w:unhideWhenUsed/>
    <w:qFormat/>
    <w:uiPriority w:val="99"/>
    <w:rPr>
      <w:sz w:val="18"/>
      <w:szCs w:val="18"/>
    </w:r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character" w:styleId="13">
    <w:name w:val="Strong"/>
    <w:qFormat/>
    <w:uiPriority w:val="22"/>
    <w:rPr>
      <w:b/>
      <w:bCs/>
    </w:rPr>
  </w:style>
  <w:style w:type="paragraph" w:styleId="14">
    <w:name w:val="List Paragraph"/>
    <w:basedOn w:val="1"/>
    <w:qFormat/>
    <w:uiPriority w:val="34"/>
    <w:pPr>
      <w:ind w:firstLine="420" w:firstLineChars="200"/>
    </w:pPr>
  </w:style>
  <w:style w:type="character" w:customStyle="1" w:styleId="15">
    <w:name w:val="页眉 Char"/>
    <w:basedOn w:val="12"/>
    <w:link w:val="10"/>
    <w:qFormat/>
    <w:uiPriority w:val="99"/>
    <w:rPr>
      <w:sz w:val="18"/>
      <w:szCs w:val="18"/>
    </w:rPr>
  </w:style>
  <w:style w:type="character" w:customStyle="1" w:styleId="16">
    <w:name w:val="页脚 Char"/>
    <w:basedOn w:val="12"/>
    <w:link w:val="9"/>
    <w:qFormat/>
    <w:uiPriority w:val="99"/>
    <w:rPr>
      <w:sz w:val="18"/>
      <w:szCs w:val="18"/>
    </w:rPr>
  </w:style>
  <w:style w:type="character" w:customStyle="1" w:styleId="17">
    <w:name w:val="List Paragraph Char"/>
    <w:link w:val="18"/>
    <w:qFormat/>
    <w:locked/>
    <w:uiPriority w:val="0"/>
    <w:rPr>
      <w:rFonts w:ascii="Calibri" w:hAnsi="Calibri" w:eastAsia="宋体"/>
      <w:szCs w:val="24"/>
    </w:rPr>
  </w:style>
  <w:style w:type="paragraph" w:customStyle="1" w:styleId="18">
    <w:name w:val="列出段落1"/>
    <w:basedOn w:val="1"/>
    <w:link w:val="17"/>
    <w:qFormat/>
    <w:uiPriority w:val="0"/>
    <w:pPr>
      <w:ind w:firstLine="420" w:firstLineChars="200"/>
    </w:pPr>
    <w:rPr>
      <w:rFonts w:ascii="Calibri" w:hAnsi="Calibri" w:eastAsia="宋体"/>
      <w:szCs w:val="24"/>
    </w:rPr>
  </w:style>
  <w:style w:type="paragraph" w:customStyle="1" w:styleId="19">
    <w:name w:val="正文_0"/>
    <w:qFormat/>
    <w:uiPriority w:val="0"/>
    <w:pPr>
      <w:widowControl w:val="0"/>
    </w:pPr>
    <w:rPr>
      <w:rFonts w:ascii="微软雅黑" w:hAnsi="微软雅黑" w:eastAsia="微软雅黑" w:cs="Times New Roman"/>
      <w:kern w:val="0"/>
      <w:sz w:val="21"/>
      <w:szCs w:val="22"/>
      <w:lang w:val="en-US" w:eastAsia="zh-CN" w:bidi="ar-SA"/>
    </w:rPr>
  </w:style>
  <w:style w:type="character" w:customStyle="1" w:styleId="20">
    <w:name w:val="font51"/>
    <w:qFormat/>
    <w:uiPriority w:val="0"/>
    <w:rPr>
      <w:rFonts w:hint="default" w:ascii="华文细黑" w:hAnsi="华文细黑" w:eastAsia="华文细黑" w:cs="华文细黑"/>
      <w:b/>
      <w:color w:val="000000"/>
      <w:sz w:val="18"/>
      <w:szCs w:val="18"/>
      <w:u w:val="none"/>
    </w:rPr>
  </w:style>
  <w:style w:type="character" w:customStyle="1" w:styleId="21">
    <w:name w:val="批注框文本 Char"/>
    <w:basedOn w:val="12"/>
    <w:link w:val="8"/>
    <w:semiHidden/>
    <w:qFormat/>
    <w:uiPriority w:val="99"/>
    <w:rPr>
      <w:sz w:val="18"/>
      <w:szCs w:val="18"/>
    </w:rPr>
  </w:style>
  <w:style w:type="character" w:customStyle="1" w:styleId="22">
    <w:name w:val="本文正文 Char1 Char Char Char Char Char Char Char Char Char Char Char Char Char Char Char Char Char Char Char Char Char Char Char Char Char Char"/>
    <w:link w:val="23"/>
    <w:qFormat/>
    <w:uiPriority w:val="0"/>
    <w:rPr>
      <w:rFonts w:ascii="宋体" w:hAnsi="宋体"/>
      <w:sz w:val="24"/>
    </w:rPr>
  </w:style>
  <w:style w:type="paragraph" w:customStyle="1" w:styleId="23">
    <w:name w:val="本文正文 Char1 Char Char Char Char Char Char Char Char Char Char Char Char Char Char Char Char Char Char Char Char Char Char Char Char"/>
    <w:basedOn w:val="1"/>
    <w:link w:val="22"/>
    <w:qFormat/>
    <w:uiPriority w:val="0"/>
    <w:pPr>
      <w:widowControl/>
      <w:spacing w:line="480" w:lineRule="exact"/>
      <w:ind w:firstLine="200" w:firstLineChars="200"/>
      <w:jc w:val="left"/>
    </w:pPr>
    <w:rPr>
      <w:rFonts w:ascii="宋体" w:hAnsi="宋体"/>
      <w:sz w:val="24"/>
    </w:rPr>
  </w:style>
  <w:style w:type="character" w:customStyle="1" w:styleId="24">
    <w:name w:val="font81"/>
    <w:qFormat/>
    <w:uiPriority w:val="0"/>
    <w:rPr>
      <w:rFonts w:hint="default" w:ascii="华文细黑" w:hAnsi="华文细黑" w:eastAsia="华文细黑" w:cs="华文细黑"/>
      <w:b/>
      <w:color w:val="000000"/>
      <w:sz w:val="18"/>
      <w:szCs w:val="18"/>
      <w:u w:val="none"/>
    </w:rPr>
  </w:style>
  <w:style w:type="character" w:customStyle="1" w:styleId="25">
    <w:name w:val="标题 2 Char"/>
    <w:basedOn w:val="12"/>
    <w:link w:val="3"/>
    <w:qFormat/>
    <w:uiPriority w:val="0"/>
    <w:rPr>
      <w:rFonts w:ascii="Times New Roman" w:hAnsi="Times New Roman" w:eastAsia="宋体" w:cs="Times New Roman"/>
      <w:b/>
      <w:kern w:val="0"/>
      <w:szCs w:val="44"/>
    </w:rPr>
  </w:style>
  <w:style w:type="character" w:customStyle="1" w:styleId="26">
    <w:name w:val="正文缩进 Char"/>
    <w:link w:val="4"/>
    <w:qFormat/>
    <w:uiPriority w:val="0"/>
    <w:rPr>
      <w:rFonts w:eastAsia="宋体"/>
    </w:rPr>
  </w:style>
  <w:style w:type="character" w:customStyle="1" w:styleId="27">
    <w:name w:val="纯文本 Char"/>
    <w:link w:val="7"/>
    <w:qFormat/>
    <w:uiPriority w:val="0"/>
    <w:rPr>
      <w:rFonts w:ascii="宋体" w:hAnsi="Courier New" w:eastAsia="宋体" w:cs="Courier New"/>
      <w:szCs w:val="21"/>
    </w:rPr>
  </w:style>
  <w:style w:type="character" w:customStyle="1" w:styleId="28">
    <w:name w:val="批注文字 Char"/>
    <w:link w:val="6"/>
    <w:qFormat/>
    <w:uiPriority w:val="0"/>
    <w:rPr>
      <w:rFonts w:eastAsia="宋体"/>
    </w:rPr>
  </w:style>
  <w:style w:type="character" w:customStyle="1" w:styleId="29">
    <w:name w:val="批注文字 Char1"/>
    <w:basedOn w:val="12"/>
    <w:semiHidden/>
    <w:qFormat/>
    <w:uiPriority w:val="99"/>
  </w:style>
  <w:style w:type="character" w:customStyle="1" w:styleId="30">
    <w:name w:val="纯文本 Char1"/>
    <w:basedOn w:val="12"/>
    <w:semiHidden/>
    <w:qFormat/>
    <w:uiPriority w:val="99"/>
    <w:rPr>
      <w:rFonts w:ascii="宋体" w:hAnsi="Courier New" w:eastAsia="宋体" w:cs="Courier New"/>
      <w:szCs w:val="21"/>
    </w:rPr>
  </w:style>
  <w:style w:type="paragraph" w:customStyle="1" w:styleId="31">
    <w:name w:val="表头"/>
    <w:basedOn w:val="5"/>
    <w:qFormat/>
    <w:uiPriority w:val="0"/>
    <w:pPr>
      <w:keepNext/>
      <w:keepLines/>
      <w:widowControl/>
      <w:spacing w:before="120" w:after="120" w:line="300" w:lineRule="auto"/>
      <w:jc w:val="center"/>
      <w:textAlignment w:val="baseline"/>
    </w:pPr>
    <w:rPr>
      <w:rFonts w:ascii="Arial" w:hAnsi="Arial" w:eastAsia="宋体" w:cs="Times New Roman"/>
      <w:kern w:val="0"/>
      <w:sz w:val="21"/>
      <w:szCs w:val="24"/>
    </w:rPr>
  </w:style>
  <w:style w:type="paragraph" w:customStyle="1" w:styleId="32">
    <w:name w:val="列表段落1"/>
    <w:basedOn w:val="1"/>
    <w:qFormat/>
    <w:uiPriority w:val="34"/>
    <w:pPr>
      <w:ind w:firstLine="420" w:firstLineChars="200"/>
    </w:pPr>
  </w:style>
  <w:style w:type="paragraph" w:customStyle="1" w:styleId="33">
    <w:name w:val="石墨文档正文"/>
    <w:qFormat/>
    <w:uiPriority w:val="0"/>
    <w:rPr>
      <w:rFonts w:ascii="微软雅黑" w:hAnsi="微软雅黑" w:eastAsia="微软雅黑" w:cs="微软雅黑"/>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7418</Words>
  <Characters>7587</Characters>
  <Lines>52</Lines>
  <Paragraphs>14</Paragraphs>
  <TotalTime>2</TotalTime>
  <ScaleCrop>false</ScaleCrop>
  <LinksUpToDate>false</LinksUpToDate>
  <CharactersWithSpaces>7592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2020-03-12T08:53:00Z</dcterms:created>
  <dc:creator>Administrator</dc:creator>
  <cp:lastModifiedBy>海阔天空</cp:lastModifiedBy>
  <cp:lastPrinted>2018-10-29T08:58:00Z</cp:lastPrinted>
  <dcterms:modified xsi:type="dcterms:W3CDTF">2024-12-02T02:20:01Z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79E5EC660FD849359E63316577D2F00A_13</vt:lpwstr>
  </property>
</Properties>
</file>